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5AEA" w:rsidRPr="00312F2B" w:rsidRDefault="00707317" w:rsidP="000D5AEA">
      <w:pPr>
        <w:spacing w:after="0" w:line="360" w:lineRule="auto"/>
        <w:jc w:val="both"/>
        <w:rPr>
          <w:rFonts w:ascii="Palatino Linotype" w:eastAsia="Calibri" w:hAnsi="Palatino Linotype" w:cs="Arial"/>
          <w:b/>
          <w:bCs/>
          <w:sz w:val="24"/>
          <w:szCs w:val="24"/>
          <w:lang w:eastAsia="es-MX"/>
        </w:rPr>
      </w:pPr>
      <w:r w:rsidRPr="00312F2B">
        <w:rPr>
          <w:rFonts w:ascii="Palatino Linotype" w:eastAsia="Calibri" w:hAnsi="Palatino Linotype" w:cs="Arial"/>
          <w:b/>
          <w:sz w:val="24"/>
          <w:szCs w:val="24"/>
        </w:rPr>
        <w:t>VOTO</w:t>
      </w:r>
      <w:r w:rsidR="000D5AEA" w:rsidRPr="00312F2B">
        <w:rPr>
          <w:rFonts w:ascii="Palatino Linotype" w:eastAsia="Calibri" w:hAnsi="Palatino Linotype" w:cs="Arial"/>
          <w:b/>
          <w:sz w:val="24"/>
          <w:szCs w:val="24"/>
        </w:rPr>
        <w:t xml:space="preserve"> PARTICULAR DEL COMISIONADO JOSÉ GUADALUPE LUNA HERNÁNDEZ EN EL RECURSO DE REVISIÓN </w:t>
      </w:r>
      <w:r w:rsidR="003A6C2E" w:rsidRPr="00312F2B">
        <w:rPr>
          <w:rFonts w:ascii="Palatino Linotype" w:eastAsia="Calibri" w:hAnsi="Palatino Linotype" w:cs="Arial"/>
          <w:b/>
          <w:sz w:val="24"/>
          <w:szCs w:val="24"/>
        </w:rPr>
        <w:t>01</w:t>
      </w:r>
      <w:r w:rsidR="001A6044" w:rsidRPr="00312F2B">
        <w:rPr>
          <w:rFonts w:ascii="Palatino Linotype" w:eastAsia="Calibri" w:hAnsi="Palatino Linotype" w:cs="Arial"/>
          <w:b/>
          <w:sz w:val="24"/>
          <w:szCs w:val="24"/>
        </w:rPr>
        <w:t>989</w:t>
      </w:r>
      <w:r w:rsidR="003A6C2E" w:rsidRPr="00312F2B">
        <w:rPr>
          <w:rFonts w:ascii="Palatino Linotype" w:eastAsia="Calibri" w:hAnsi="Palatino Linotype" w:cs="Arial"/>
          <w:b/>
          <w:sz w:val="24"/>
          <w:szCs w:val="24"/>
        </w:rPr>
        <w:t>/INFOEM/IP/RR/2018</w:t>
      </w:r>
      <w:r w:rsidR="000D5AEA" w:rsidRPr="00312F2B">
        <w:rPr>
          <w:rFonts w:ascii="Palatino Linotype" w:eastAsia="Calibri" w:hAnsi="Palatino Linotype" w:cs="Arial"/>
          <w:b/>
          <w:sz w:val="24"/>
          <w:szCs w:val="24"/>
        </w:rPr>
        <w:t>.</w:t>
      </w:r>
    </w:p>
    <w:p w:rsidR="000D5AEA" w:rsidRPr="00312F2B" w:rsidRDefault="000D5AEA" w:rsidP="000D5AEA">
      <w:pPr>
        <w:spacing w:after="0" w:line="360" w:lineRule="auto"/>
        <w:jc w:val="both"/>
        <w:rPr>
          <w:rFonts w:ascii="Palatino Linotype" w:eastAsia="Calibri" w:hAnsi="Palatino Linotype" w:cs="Arial"/>
          <w:sz w:val="24"/>
          <w:szCs w:val="24"/>
        </w:rPr>
      </w:pPr>
    </w:p>
    <w:p w:rsidR="005E38D6" w:rsidRPr="00312F2B" w:rsidRDefault="00E220D0" w:rsidP="00E220D0">
      <w:pPr>
        <w:spacing w:after="0" w:line="360" w:lineRule="auto"/>
        <w:jc w:val="both"/>
        <w:rPr>
          <w:rFonts w:ascii="Palatino Linotype" w:eastAsia="Calibri" w:hAnsi="Palatino Linotype" w:cs="Arial"/>
          <w:sz w:val="24"/>
          <w:szCs w:val="24"/>
        </w:rPr>
      </w:pPr>
      <w:r w:rsidRPr="00312F2B">
        <w:rPr>
          <w:rFonts w:ascii="Palatino Linotype" w:eastAsia="Calibri" w:hAnsi="Palatino Linotype" w:cs="Arial"/>
          <w:b/>
          <w:sz w:val="24"/>
          <w:szCs w:val="24"/>
        </w:rPr>
        <w:t>Resumen del voto:</w:t>
      </w:r>
      <w:r w:rsidRPr="00312F2B">
        <w:rPr>
          <w:rFonts w:ascii="Palatino Linotype" w:eastAsia="Calibri" w:hAnsi="Palatino Linotype" w:cs="Arial"/>
          <w:sz w:val="24"/>
          <w:szCs w:val="24"/>
        </w:rPr>
        <w:t xml:space="preserve"> </w:t>
      </w:r>
    </w:p>
    <w:p w:rsidR="003A6C2E" w:rsidRPr="00312F2B" w:rsidRDefault="003A6C2E" w:rsidP="00E220D0">
      <w:pPr>
        <w:spacing w:after="0" w:line="360" w:lineRule="auto"/>
        <w:jc w:val="both"/>
        <w:rPr>
          <w:rFonts w:ascii="Palatino Linotype" w:eastAsia="Calibri" w:hAnsi="Palatino Linotype" w:cs="Arial"/>
          <w:sz w:val="24"/>
          <w:szCs w:val="24"/>
        </w:rPr>
      </w:pPr>
    </w:p>
    <w:p w:rsidR="004B78C7" w:rsidRPr="00312F2B" w:rsidRDefault="005E38D6" w:rsidP="005E38D6">
      <w:pPr>
        <w:spacing w:line="360" w:lineRule="auto"/>
        <w:jc w:val="both"/>
        <w:rPr>
          <w:rFonts w:ascii="Palatino Linotype" w:hAnsi="Palatino Linotype"/>
          <w:sz w:val="24"/>
          <w:szCs w:val="24"/>
        </w:rPr>
      </w:pPr>
      <w:r w:rsidRPr="00312F2B">
        <w:rPr>
          <w:rFonts w:ascii="Palatino Linotype" w:hAnsi="Palatino Linotype"/>
          <w:sz w:val="24"/>
          <w:szCs w:val="24"/>
        </w:rPr>
        <w:t>La fotografía en la cédula o título profesional, es un requisito que debe reunir el interesado a quien se le expedirán y constituye un elemento indispensable de identidad de la persona a quie</w:t>
      </w:r>
      <w:r w:rsidR="004B78C7" w:rsidRPr="00312F2B">
        <w:rPr>
          <w:rFonts w:ascii="Palatino Linotype" w:hAnsi="Palatino Linotype"/>
          <w:sz w:val="24"/>
          <w:szCs w:val="24"/>
        </w:rPr>
        <w:t>n se le expide.</w:t>
      </w:r>
    </w:p>
    <w:p w:rsidR="005E38D6" w:rsidRPr="00312F2B" w:rsidRDefault="004B78C7" w:rsidP="005E38D6">
      <w:pPr>
        <w:spacing w:line="360" w:lineRule="auto"/>
        <w:jc w:val="both"/>
        <w:rPr>
          <w:rFonts w:ascii="Palatino Linotype" w:hAnsi="Palatino Linotype"/>
          <w:sz w:val="24"/>
          <w:szCs w:val="24"/>
        </w:rPr>
      </w:pPr>
      <w:r w:rsidRPr="00312F2B">
        <w:rPr>
          <w:rFonts w:ascii="Palatino Linotype" w:hAnsi="Palatino Linotype"/>
          <w:sz w:val="24"/>
          <w:szCs w:val="24"/>
        </w:rPr>
        <w:t>El título profesional se integra por un conjunto de elementos cuya concurrencia simultánea permiten identificar clara e indubitablemente que una persona determinada cuenta con título para desempeñar una profesión y que por ello se ha emitido la respectiva patente.</w:t>
      </w:r>
    </w:p>
    <w:p w:rsidR="009C382C" w:rsidRPr="00312F2B" w:rsidRDefault="009C382C" w:rsidP="005E38D6">
      <w:pPr>
        <w:pStyle w:val="TtulodeTDC"/>
        <w:spacing w:line="360" w:lineRule="auto"/>
        <w:jc w:val="center"/>
        <w:rPr>
          <w:rFonts w:ascii="Palatino Linotype" w:hAnsi="Palatino Linotype" w:cs="Arial"/>
          <w:b/>
          <w:color w:val="auto"/>
          <w:sz w:val="24"/>
          <w:szCs w:val="24"/>
        </w:rPr>
      </w:pPr>
      <w:r w:rsidRPr="00312F2B">
        <w:rPr>
          <w:rFonts w:ascii="Palatino Linotype" w:hAnsi="Palatino Linotype" w:cs="Arial"/>
          <w:b/>
          <w:color w:val="auto"/>
          <w:sz w:val="24"/>
          <w:szCs w:val="24"/>
        </w:rPr>
        <w:t>Índice</w:t>
      </w:r>
    </w:p>
    <w:p w:rsidR="009A3225" w:rsidRPr="00312F2B" w:rsidRDefault="009A3225" w:rsidP="009A3225">
      <w:pPr>
        <w:spacing w:line="480" w:lineRule="auto"/>
        <w:rPr>
          <w:rFonts w:ascii="Palatino Linotype" w:hAnsi="Palatino Linotype"/>
          <w:sz w:val="24"/>
          <w:szCs w:val="24"/>
          <w:lang w:eastAsia="es-MX"/>
        </w:rPr>
      </w:pPr>
    </w:p>
    <w:sdt>
      <w:sdtPr>
        <w:rPr>
          <w:rFonts w:ascii="Palatino Linotype" w:hAnsi="Palatino Linotype"/>
          <w:sz w:val="24"/>
          <w:szCs w:val="24"/>
          <w:lang w:val="es-ES"/>
        </w:rPr>
        <w:id w:val="-1628690016"/>
        <w:docPartObj>
          <w:docPartGallery w:val="Table of Contents"/>
          <w:docPartUnique/>
        </w:docPartObj>
      </w:sdtPr>
      <w:sdtEndPr>
        <w:rPr>
          <w:b/>
          <w:bCs/>
        </w:rPr>
      </w:sdtEndPr>
      <w:sdtContent>
        <w:p w:rsidR="009A3225" w:rsidRPr="00312F2B" w:rsidRDefault="009C382C" w:rsidP="009A3225">
          <w:pPr>
            <w:pStyle w:val="TDC1"/>
            <w:spacing w:line="480" w:lineRule="auto"/>
            <w:rPr>
              <w:rFonts w:ascii="Palatino Linotype" w:eastAsiaTheme="minorEastAsia" w:hAnsi="Palatino Linotype"/>
              <w:noProof/>
              <w:sz w:val="24"/>
              <w:szCs w:val="24"/>
              <w:lang w:eastAsia="es-MX"/>
            </w:rPr>
          </w:pPr>
          <w:r w:rsidRPr="00312F2B">
            <w:rPr>
              <w:rFonts w:ascii="Palatino Linotype" w:hAnsi="Palatino Linotype"/>
              <w:sz w:val="24"/>
              <w:szCs w:val="24"/>
            </w:rPr>
            <w:fldChar w:fldCharType="begin"/>
          </w:r>
          <w:r w:rsidRPr="00312F2B">
            <w:rPr>
              <w:rFonts w:ascii="Palatino Linotype" w:hAnsi="Palatino Linotype"/>
              <w:sz w:val="24"/>
              <w:szCs w:val="24"/>
            </w:rPr>
            <w:instrText xml:space="preserve"> TOC \o "1-3" \h \z \u </w:instrText>
          </w:r>
          <w:r w:rsidRPr="00312F2B">
            <w:rPr>
              <w:rFonts w:ascii="Palatino Linotype" w:hAnsi="Palatino Linotype"/>
              <w:sz w:val="24"/>
              <w:szCs w:val="24"/>
            </w:rPr>
            <w:fldChar w:fldCharType="separate"/>
          </w:r>
          <w:hyperlink w:anchor="_Toc517097950" w:history="1">
            <w:r w:rsidR="009A3225" w:rsidRPr="00312F2B">
              <w:rPr>
                <w:rStyle w:val="Hipervnculo"/>
                <w:rFonts w:ascii="Palatino Linotype" w:eastAsia="Times New Roman" w:hAnsi="Palatino Linotype"/>
                <w:b/>
                <w:noProof/>
                <w:color w:val="auto"/>
                <w:sz w:val="24"/>
                <w:szCs w:val="24"/>
              </w:rPr>
              <w:t>I.</w:t>
            </w:r>
            <w:r w:rsidR="009A3225" w:rsidRPr="00312F2B">
              <w:rPr>
                <w:rFonts w:ascii="Palatino Linotype" w:eastAsiaTheme="minorEastAsia" w:hAnsi="Palatino Linotype"/>
                <w:noProof/>
                <w:sz w:val="24"/>
                <w:szCs w:val="24"/>
                <w:lang w:eastAsia="es-MX"/>
              </w:rPr>
              <w:tab/>
            </w:r>
            <w:r w:rsidR="009A3225" w:rsidRPr="00312F2B">
              <w:rPr>
                <w:rStyle w:val="Hipervnculo"/>
                <w:rFonts w:ascii="Palatino Linotype" w:eastAsia="Times New Roman" w:hAnsi="Palatino Linotype"/>
                <w:b/>
                <w:noProof/>
                <w:color w:val="auto"/>
                <w:sz w:val="24"/>
                <w:szCs w:val="24"/>
              </w:rPr>
              <w:t>Consideraciones Generales</w:t>
            </w:r>
            <w:r w:rsidR="009A3225" w:rsidRPr="00312F2B">
              <w:rPr>
                <w:rFonts w:ascii="Palatino Linotype" w:hAnsi="Palatino Linotype"/>
                <w:noProof/>
                <w:webHidden/>
                <w:sz w:val="24"/>
                <w:szCs w:val="24"/>
              </w:rPr>
              <w:tab/>
            </w:r>
            <w:r w:rsidR="009A3225" w:rsidRPr="00312F2B">
              <w:rPr>
                <w:rFonts w:ascii="Palatino Linotype" w:hAnsi="Palatino Linotype"/>
                <w:noProof/>
                <w:webHidden/>
                <w:sz w:val="24"/>
                <w:szCs w:val="24"/>
              </w:rPr>
              <w:fldChar w:fldCharType="begin"/>
            </w:r>
            <w:r w:rsidR="009A3225" w:rsidRPr="00312F2B">
              <w:rPr>
                <w:rFonts w:ascii="Palatino Linotype" w:hAnsi="Palatino Linotype"/>
                <w:noProof/>
                <w:webHidden/>
                <w:sz w:val="24"/>
                <w:szCs w:val="24"/>
              </w:rPr>
              <w:instrText xml:space="preserve"> PAGEREF _Toc517097950 \h </w:instrText>
            </w:r>
            <w:r w:rsidR="009A3225" w:rsidRPr="00312F2B">
              <w:rPr>
                <w:rFonts w:ascii="Palatino Linotype" w:hAnsi="Palatino Linotype"/>
                <w:noProof/>
                <w:webHidden/>
                <w:sz w:val="24"/>
                <w:szCs w:val="24"/>
              </w:rPr>
            </w:r>
            <w:r w:rsidR="009A3225" w:rsidRPr="00312F2B">
              <w:rPr>
                <w:rFonts w:ascii="Palatino Linotype" w:hAnsi="Palatino Linotype"/>
                <w:noProof/>
                <w:webHidden/>
                <w:sz w:val="24"/>
                <w:szCs w:val="24"/>
              </w:rPr>
              <w:fldChar w:fldCharType="separate"/>
            </w:r>
            <w:r w:rsidR="007031B1">
              <w:rPr>
                <w:rFonts w:ascii="Palatino Linotype" w:hAnsi="Palatino Linotype"/>
                <w:noProof/>
                <w:webHidden/>
                <w:sz w:val="24"/>
                <w:szCs w:val="24"/>
              </w:rPr>
              <w:t>2</w:t>
            </w:r>
            <w:r w:rsidR="009A3225" w:rsidRPr="00312F2B">
              <w:rPr>
                <w:rFonts w:ascii="Palatino Linotype" w:hAnsi="Palatino Linotype"/>
                <w:noProof/>
                <w:webHidden/>
                <w:sz w:val="24"/>
                <w:szCs w:val="24"/>
              </w:rPr>
              <w:fldChar w:fldCharType="end"/>
            </w:r>
          </w:hyperlink>
        </w:p>
        <w:p w:rsidR="009A3225" w:rsidRPr="00312F2B" w:rsidRDefault="00816C41" w:rsidP="009A3225">
          <w:pPr>
            <w:pStyle w:val="TDC1"/>
            <w:spacing w:line="480" w:lineRule="auto"/>
            <w:rPr>
              <w:rFonts w:ascii="Palatino Linotype" w:eastAsiaTheme="minorEastAsia" w:hAnsi="Palatino Linotype"/>
              <w:noProof/>
              <w:sz w:val="24"/>
              <w:szCs w:val="24"/>
              <w:lang w:eastAsia="es-MX"/>
            </w:rPr>
          </w:pPr>
          <w:hyperlink w:anchor="_Toc517097951" w:history="1">
            <w:r w:rsidR="009A3225" w:rsidRPr="00312F2B">
              <w:rPr>
                <w:rStyle w:val="Hipervnculo"/>
                <w:rFonts w:ascii="Palatino Linotype" w:eastAsia="Calibri" w:hAnsi="Palatino Linotype"/>
                <w:b/>
                <w:noProof/>
                <w:color w:val="auto"/>
                <w:sz w:val="24"/>
                <w:szCs w:val="24"/>
                <w:lang w:val="es-ES"/>
              </w:rPr>
              <w:t>II.</w:t>
            </w:r>
            <w:r w:rsidR="009A3225" w:rsidRPr="00312F2B">
              <w:rPr>
                <w:rFonts w:ascii="Palatino Linotype" w:eastAsiaTheme="minorEastAsia" w:hAnsi="Palatino Linotype"/>
                <w:noProof/>
                <w:sz w:val="24"/>
                <w:szCs w:val="24"/>
                <w:lang w:eastAsia="es-MX"/>
              </w:rPr>
              <w:tab/>
            </w:r>
            <w:r w:rsidR="009A3225" w:rsidRPr="00312F2B">
              <w:rPr>
                <w:rStyle w:val="Hipervnculo"/>
                <w:rFonts w:ascii="Palatino Linotype" w:eastAsia="Calibri" w:hAnsi="Palatino Linotype"/>
                <w:b/>
                <w:noProof/>
                <w:color w:val="auto"/>
                <w:sz w:val="24"/>
                <w:szCs w:val="24"/>
                <w:lang w:val="es-ES"/>
              </w:rPr>
              <w:t>De los requerimientos planteados en el recurso de revisión.</w:t>
            </w:r>
            <w:r w:rsidR="009A3225" w:rsidRPr="00312F2B">
              <w:rPr>
                <w:rFonts w:ascii="Palatino Linotype" w:hAnsi="Palatino Linotype"/>
                <w:noProof/>
                <w:webHidden/>
                <w:sz w:val="24"/>
                <w:szCs w:val="24"/>
              </w:rPr>
              <w:tab/>
            </w:r>
            <w:r w:rsidR="009A3225" w:rsidRPr="00312F2B">
              <w:rPr>
                <w:rFonts w:ascii="Palatino Linotype" w:hAnsi="Palatino Linotype"/>
                <w:noProof/>
                <w:webHidden/>
                <w:sz w:val="24"/>
                <w:szCs w:val="24"/>
              </w:rPr>
              <w:fldChar w:fldCharType="begin"/>
            </w:r>
            <w:r w:rsidR="009A3225" w:rsidRPr="00312F2B">
              <w:rPr>
                <w:rFonts w:ascii="Palatino Linotype" w:hAnsi="Palatino Linotype"/>
                <w:noProof/>
                <w:webHidden/>
                <w:sz w:val="24"/>
                <w:szCs w:val="24"/>
              </w:rPr>
              <w:instrText xml:space="preserve"> PAGEREF _Toc517097951 \h </w:instrText>
            </w:r>
            <w:r w:rsidR="009A3225" w:rsidRPr="00312F2B">
              <w:rPr>
                <w:rFonts w:ascii="Palatino Linotype" w:hAnsi="Palatino Linotype"/>
                <w:noProof/>
                <w:webHidden/>
                <w:sz w:val="24"/>
                <w:szCs w:val="24"/>
              </w:rPr>
            </w:r>
            <w:r w:rsidR="009A3225" w:rsidRPr="00312F2B">
              <w:rPr>
                <w:rFonts w:ascii="Palatino Linotype" w:hAnsi="Palatino Linotype"/>
                <w:noProof/>
                <w:webHidden/>
                <w:sz w:val="24"/>
                <w:szCs w:val="24"/>
              </w:rPr>
              <w:fldChar w:fldCharType="separate"/>
            </w:r>
            <w:r w:rsidR="007031B1">
              <w:rPr>
                <w:rFonts w:ascii="Palatino Linotype" w:hAnsi="Palatino Linotype"/>
                <w:noProof/>
                <w:webHidden/>
                <w:sz w:val="24"/>
                <w:szCs w:val="24"/>
              </w:rPr>
              <w:t>4</w:t>
            </w:r>
            <w:r w:rsidR="009A3225" w:rsidRPr="00312F2B">
              <w:rPr>
                <w:rFonts w:ascii="Palatino Linotype" w:hAnsi="Palatino Linotype"/>
                <w:noProof/>
                <w:webHidden/>
                <w:sz w:val="24"/>
                <w:szCs w:val="24"/>
              </w:rPr>
              <w:fldChar w:fldCharType="end"/>
            </w:r>
          </w:hyperlink>
        </w:p>
        <w:p w:rsidR="009A3225" w:rsidRPr="00312F2B" w:rsidRDefault="00816C41" w:rsidP="009A3225">
          <w:pPr>
            <w:pStyle w:val="TDC1"/>
            <w:spacing w:line="480" w:lineRule="auto"/>
            <w:rPr>
              <w:rFonts w:ascii="Palatino Linotype" w:eastAsiaTheme="minorEastAsia" w:hAnsi="Palatino Linotype"/>
              <w:noProof/>
              <w:sz w:val="24"/>
              <w:szCs w:val="24"/>
              <w:lang w:eastAsia="es-MX"/>
            </w:rPr>
          </w:pPr>
          <w:hyperlink w:anchor="_Toc517097952" w:history="1">
            <w:r w:rsidR="009A3225" w:rsidRPr="00312F2B">
              <w:rPr>
                <w:rStyle w:val="Hipervnculo"/>
                <w:rFonts w:ascii="Palatino Linotype" w:hAnsi="Palatino Linotype"/>
                <w:b/>
                <w:noProof/>
                <w:color w:val="auto"/>
                <w:sz w:val="24"/>
                <w:szCs w:val="24"/>
              </w:rPr>
              <w:t>III.</w:t>
            </w:r>
            <w:r w:rsidR="009A3225" w:rsidRPr="00312F2B">
              <w:rPr>
                <w:rFonts w:ascii="Palatino Linotype" w:eastAsiaTheme="minorEastAsia" w:hAnsi="Palatino Linotype"/>
                <w:noProof/>
                <w:sz w:val="24"/>
                <w:szCs w:val="24"/>
                <w:lang w:eastAsia="es-MX"/>
              </w:rPr>
              <w:tab/>
            </w:r>
            <w:r w:rsidR="009A3225" w:rsidRPr="00312F2B">
              <w:rPr>
                <w:rStyle w:val="Hipervnculo"/>
                <w:rFonts w:ascii="Palatino Linotype" w:hAnsi="Palatino Linotype"/>
                <w:b/>
                <w:noProof/>
                <w:color w:val="auto"/>
                <w:sz w:val="24"/>
                <w:szCs w:val="24"/>
              </w:rPr>
              <w:t>La naturaleza del Título Profesional y de la Cédula Profesional.</w:t>
            </w:r>
            <w:r w:rsidR="009A3225" w:rsidRPr="00312F2B">
              <w:rPr>
                <w:rFonts w:ascii="Palatino Linotype" w:hAnsi="Palatino Linotype"/>
                <w:noProof/>
                <w:webHidden/>
                <w:sz w:val="24"/>
                <w:szCs w:val="24"/>
              </w:rPr>
              <w:tab/>
            </w:r>
            <w:r w:rsidR="009A3225" w:rsidRPr="00312F2B">
              <w:rPr>
                <w:rFonts w:ascii="Palatino Linotype" w:hAnsi="Palatino Linotype"/>
                <w:noProof/>
                <w:webHidden/>
                <w:sz w:val="24"/>
                <w:szCs w:val="24"/>
              </w:rPr>
              <w:fldChar w:fldCharType="begin"/>
            </w:r>
            <w:r w:rsidR="009A3225" w:rsidRPr="00312F2B">
              <w:rPr>
                <w:rFonts w:ascii="Palatino Linotype" w:hAnsi="Palatino Linotype"/>
                <w:noProof/>
                <w:webHidden/>
                <w:sz w:val="24"/>
                <w:szCs w:val="24"/>
              </w:rPr>
              <w:instrText xml:space="preserve"> PAGEREF _Toc517097952 \h </w:instrText>
            </w:r>
            <w:r w:rsidR="009A3225" w:rsidRPr="00312F2B">
              <w:rPr>
                <w:rFonts w:ascii="Palatino Linotype" w:hAnsi="Palatino Linotype"/>
                <w:noProof/>
                <w:webHidden/>
                <w:sz w:val="24"/>
                <w:szCs w:val="24"/>
              </w:rPr>
            </w:r>
            <w:r w:rsidR="009A3225" w:rsidRPr="00312F2B">
              <w:rPr>
                <w:rFonts w:ascii="Palatino Linotype" w:hAnsi="Palatino Linotype"/>
                <w:noProof/>
                <w:webHidden/>
                <w:sz w:val="24"/>
                <w:szCs w:val="24"/>
              </w:rPr>
              <w:fldChar w:fldCharType="separate"/>
            </w:r>
            <w:r w:rsidR="007031B1">
              <w:rPr>
                <w:rFonts w:ascii="Palatino Linotype" w:hAnsi="Palatino Linotype"/>
                <w:noProof/>
                <w:webHidden/>
                <w:sz w:val="24"/>
                <w:szCs w:val="24"/>
              </w:rPr>
              <w:t>6</w:t>
            </w:r>
            <w:r w:rsidR="009A3225" w:rsidRPr="00312F2B">
              <w:rPr>
                <w:rFonts w:ascii="Palatino Linotype" w:hAnsi="Palatino Linotype"/>
                <w:noProof/>
                <w:webHidden/>
                <w:sz w:val="24"/>
                <w:szCs w:val="24"/>
              </w:rPr>
              <w:fldChar w:fldCharType="end"/>
            </w:r>
          </w:hyperlink>
        </w:p>
        <w:p w:rsidR="009A3225" w:rsidRPr="00312F2B" w:rsidRDefault="00816C41" w:rsidP="009A3225">
          <w:pPr>
            <w:pStyle w:val="TDC1"/>
            <w:spacing w:line="480" w:lineRule="auto"/>
            <w:rPr>
              <w:rFonts w:ascii="Palatino Linotype" w:eastAsiaTheme="minorEastAsia" w:hAnsi="Palatino Linotype"/>
              <w:noProof/>
              <w:sz w:val="24"/>
              <w:szCs w:val="24"/>
              <w:lang w:eastAsia="es-MX"/>
            </w:rPr>
          </w:pPr>
          <w:hyperlink w:anchor="_Toc517097953" w:history="1">
            <w:r w:rsidR="009A3225" w:rsidRPr="00312F2B">
              <w:rPr>
                <w:rStyle w:val="Hipervnculo"/>
                <w:rFonts w:ascii="Palatino Linotype" w:hAnsi="Palatino Linotype"/>
                <w:b/>
                <w:noProof/>
                <w:color w:val="auto"/>
                <w:sz w:val="24"/>
                <w:szCs w:val="24"/>
              </w:rPr>
              <w:t>IV.</w:t>
            </w:r>
            <w:r w:rsidR="009A3225" w:rsidRPr="00312F2B">
              <w:rPr>
                <w:rFonts w:ascii="Palatino Linotype" w:eastAsiaTheme="minorEastAsia" w:hAnsi="Palatino Linotype"/>
                <w:noProof/>
                <w:sz w:val="24"/>
                <w:szCs w:val="24"/>
                <w:lang w:eastAsia="es-MX"/>
              </w:rPr>
              <w:tab/>
            </w:r>
            <w:r w:rsidR="009A3225" w:rsidRPr="00312F2B">
              <w:rPr>
                <w:rStyle w:val="Hipervnculo"/>
                <w:rFonts w:ascii="Palatino Linotype" w:hAnsi="Palatino Linotype"/>
                <w:b/>
                <w:noProof/>
                <w:color w:val="auto"/>
                <w:sz w:val="24"/>
                <w:szCs w:val="24"/>
              </w:rPr>
              <w:t>Conclusión</w:t>
            </w:r>
            <w:r w:rsidR="009A3225" w:rsidRPr="00312F2B">
              <w:rPr>
                <w:rFonts w:ascii="Palatino Linotype" w:hAnsi="Palatino Linotype"/>
                <w:noProof/>
                <w:webHidden/>
                <w:sz w:val="24"/>
                <w:szCs w:val="24"/>
              </w:rPr>
              <w:tab/>
            </w:r>
            <w:r w:rsidR="009A3225" w:rsidRPr="00312F2B">
              <w:rPr>
                <w:rFonts w:ascii="Palatino Linotype" w:hAnsi="Palatino Linotype"/>
                <w:noProof/>
                <w:webHidden/>
                <w:sz w:val="24"/>
                <w:szCs w:val="24"/>
              </w:rPr>
              <w:fldChar w:fldCharType="begin"/>
            </w:r>
            <w:r w:rsidR="009A3225" w:rsidRPr="00312F2B">
              <w:rPr>
                <w:rFonts w:ascii="Palatino Linotype" w:hAnsi="Palatino Linotype"/>
                <w:noProof/>
                <w:webHidden/>
                <w:sz w:val="24"/>
                <w:szCs w:val="24"/>
              </w:rPr>
              <w:instrText xml:space="preserve"> PAGEREF _Toc517097953 \h </w:instrText>
            </w:r>
            <w:r w:rsidR="009A3225" w:rsidRPr="00312F2B">
              <w:rPr>
                <w:rFonts w:ascii="Palatino Linotype" w:hAnsi="Palatino Linotype"/>
                <w:noProof/>
                <w:webHidden/>
                <w:sz w:val="24"/>
                <w:szCs w:val="24"/>
              </w:rPr>
            </w:r>
            <w:r w:rsidR="009A3225" w:rsidRPr="00312F2B">
              <w:rPr>
                <w:rFonts w:ascii="Palatino Linotype" w:hAnsi="Palatino Linotype"/>
                <w:noProof/>
                <w:webHidden/>
                <w:sz w:val="24"/>
                <w:szCs w:val="24"/>
              </w:rPr>
              <w:fldChar w:fldCharType="separate"/>
            </w:r>
            <w:r w:rsidR="007031B1">
              <w:rPr>
                <w:rFonts w:ascii="Palatino Linotype" w:hAnsi="Palatino Linotype"/>
                <w:noProof/>
                <w:webHidden/>
                <w:sz w:val="24"/>
                <w:szCs w:val="24"/>
              </w:rPr>
              <w:t>17</w:t>
            </w:r>
            <w:r w:rsidR="009A3225" w:rsidRPr="00312F2B">
              <w:rPr>
                <w:rFonts w:ascii="Palatino Linotype" w:hAnsi="Palatino Linotype"/>
                <w:noProof/>
                <w:webHidden/>
                <w:sz w:val="24"/>
                <w:szCs w:val="24"/>
              </w:rPr>
              <w:fldChar w:fldCharType="end"/>
            </w:r>
          </w:hyperlink>
        </w:p>
        <w:p w:rsidR="009C382C" w:rsidRPr="00312F2B" w:rsidRDefault="009C382C" w:rsidP="009A3225">
          <w:pPr>
            <w:spacing w:line="480" w:lineRule="auto"/>
            <w:rPr>
              <w:rFonts w:ascii="Palatino Linotype" w:hAnsi="Palatino Linotype"/>
              <w:sz w:val="24"/>
              <w:szCs w:val="24"/>
            </w:rPr>
          </w:pPr>
          <w:r w:rsidRPr="00312F2B">
            <w:rPr>
              <w:rFonts w:ascii="Palatino Linotype" w:hAnsi="Palatino Linotype"/>
              <w:b/>
              <w:bCs/>
              <w:sz w:val="24"/>
              <w:szCs w:val="24"/>
              <w:lang w:val="es-ES"/>
            </w:rPr>
            <w:fldChar w:fldCharType="end"/>
          </w:r>
        </w:p>
      </w:sdtContent>
    </w:sdt>
    <w:p w:rsidR="000D5AEA" w:rsidRPr="00312F2B" w:rsidRDefault="000D5AEA" w:rsidP="00B5044C">
      <w:pPr>
        <w:pStyle w:val="Ttulo1"/>
        <w:numPr>
          <w:ilvl w:val="0"/>
          <w:numId w:val="3"/>
        </w:numPr>
        <w:rPr>
          <w:rFonts w:ascii="Palatino Linotype" w:eastAsia="Times New Roman" w:hAnsi="Palatino Linotype"/>
          <w:b/>
          <w:color w:val="auto"/>
          <w:sz w:val="24"/>
          <w:szCs w:val="24"/>
        </w:rPr>
      </w:pPr>
      <w:bookmarkStart w:id="0" w:name="_Toc517097950"/>
      <w:r w:rsidRPr="00312F2B">
        <w:rPr>
          <w:rFonts w:ascii="Palatino Linotype" w:eastAsia="Times New Roman" w:hAnsi="Palatino Linotype"/>
          <w:b/>
          <w:color w:val="auto"/>
          <w:sz w:val="24"/>
          <w:szCs w:val="24"/>
        </w:rPr>
        <w:lastRenderedPageBreak/>
        <w:t>Consideraciones Generales</w:t>
      </w:r>
      <w:bookmarkEnd w:id="0"/>
    </w:p>
    <w:p w:rsidR="00B418D3" w:rsidRPr="00312F2B" w:rsidRDefault="00B418D3" w:rsidP="00B418D3">
      <w:pPr>
        <w:pStyle w:val="Prrafodelista"/>
        <w:keepNext/>
        <w:keepLines/>
        <w:spacing w:before="240" w:after="0"/>
        <w:ind w:left="1080"/>
        <w:outlineLvl w:val="0"/>
        <w:rPr>
          <w:rFonts w:ascii="Palatino Linotype" w:eastAsia="Times New Roman" w:hAnsi="Palatino Linotype" w:cs="Times New Roman"/>
          <w:sz w:val="24"/>
          <w:szCs w:val="24"/>
        </w:rPr>
      </w:pPr>
    </w:p>
    <w:p w:rsidR="000D5AEA" w:rsidRPr="00312F2B" w:rsidRDefault="00B418D3" w:rsidP="00B5044C">
      <w:pPr>
        <w:numPr>
          <w:ilvl w:val="0"/>
          <w:numId w:val="2"/>
        </w:numPr>
        <w:spacing w:after="0" w:line="360" w:lineRule="auto"/>
        <w:contextualSpacing/>
        <w:jc w:val="both"/>
        <w:rPr>
          <w:rFonts w:ascii="Palatino Linotype" w:eastAsia="Calibri" w:hAnsi="Palatino Linotype" w:cs="Arial"/>
          <w:sz w:val="24"/>
          <w:szCs w:val="24"/>
        </w:rPr>
      </w:pPr>
      <w:r w:rsidRPr="00312F2B">
        <w:rPr>
          <w:rFonts w:ascii="Palatino Linotype" w:eastAsia="Times New Roman" w:hAnsi="Palatino Linotype" w:cs="Arial"/>
          <w:sz w:val="24"/>
          <w:szCs w:val="24"/>
          <w:lang w:val="es-ES_tradnl"/>
        </w:rPr>
        <w:t>He concurrido con mi voto</w:t>
      </w:r>
      <w:r w:rsidR="000D5AEA" w:rsidRPr="00312F2B">
        <w:rPr>
          <w:rFonts w:ascii="Palatino Linotype" w:eastAsia="Times New Roman" w:hAnsi="Palatino Linotype" w:cs="Arial"/>
          <w:sz w:val="24"/>
          <w:szCs w:val="24"/>
          <w:lang w:val="es-ES_tradnl"/>
        </w:rPr>
        <w:t xml:space="preserve"> particular de la presente resolución emitida </w:t>
      </w:r>
      <w:r w:rsidR="000D5AEA" w:rsidRPr="00312F2B">
        <w:rPr>
          <w:rFonts w:ascii="Palatino Linotype" w:eastAsia="Calibri" w:hAnsi="Palatino Linotype" w:cs="Arial"/>
          <w:sz w:val="24"/>
          <w:szCs w:val="24"/>
        </w:rPr>
        <w:t xml:space="preserve">por el Pleno del Instituto de Transparencia, Acceso a la Información Pública y Protección de Datos Personales del Estado de México y Municipios, en su </w:t>
      </w:r>
      <w:r w:rsidR="009D6140" w:rsidRPr="00312F2B">
        <w:rPr>
          <w:rFonts w:ascii="Palatino Linotype" w:eastAsia="Calibri" w:hAnsi="Palatino Linotype" w:cs="Arial"/>
          <w:sz w:val="24"/>
          <w:szCs w:val="24"/>
        </w:rPr>
        <w:t xml:space="preserve">Vigésima </w:t>
      </w:r>
      <w:r w:rsidR="001A6044" w:rsidRPr="00312F2B">
        <w:rPr>
          <w:rFonts w:ascii="Palatino Linotype" w:eastAsia="Calibri" w:hAnsi="Palatino Linotype" w:cs="Arial"/>
          <w:sz w:val="24"/>
          <w:szCs w:val="24"/>
        </w:rPr>
        <w:t>Octava</w:t>
      </w:r>
      <w:r w:rsidR="009D6140" w:rsidRPr="00312F2B">
        <w:rPr>
          <w:rFonts w:ascii="Palatino Linotype" w:eastAsia="Calibri" w:hAnsi="Palatino Linotype" w:cs="Arial"/>
          <w:sz w:val="24"/>
          <w:szCs w:val="24"/>
        </w:rPr>
        <w:t xml:space="preserve"> Sesión</w:t>
      </w:r>
      <w:r w:rsidR="004137A7" w:rsidRPr="00312F2B">
        <w:rPr>
          <w:rFonts w:ascii="Palatino Linotype" w:eastAsia="Calibri" w:hAnsi="Palatino Linotype" w:cs="Arial"/>
          <w:sz w:val="24"/>
          <w:szCs w:val="24"/>
        </w:rPr>
        <w:t xml:space="preserve"> </w:t>
      </w:r>
      <w:r w:rsidR="004B0239" w:rsidRPr="00312F2B">
        <w:rPr>
          <w:rFonts w:ascii="Palatino Linotype" w:eastAsia="Calibri" w:hAnsi="Palatino Linotype" w:cs="Arial"/>
          <w:sz w:val="24"/>
          <w:szCs w:val="24"/>
        </w:rPr>
        <w:t xml:space="preserve">Ordinaria </w:t>
      </w:r>
      <w:r w:rsidR="004137A7" w:rsidRPr="00312F2B">
        <w:rPr>
          <w:rFonts w:ascii="Palatino Linotype" w:eastAsia="Calibri" w:hAnsi="Palatino Linotype" w:cs="Arial"/>
          <w:sz w:val="24"/>
          <w:szCs w:val="24"/>
        </w:rPr>
        <w:t xml:space="preserve">celebrada el </w:t>
      </w:r>
      <w:r w:rsidR="004B0239" w:rsidRPr="00312F2B">
        <w:rPr>
          <w:rFonts w:ascii="Palatino Linotype" w:eastAsia="Calibri" w:hAnsi="Palatino Linotype" w:cs="Arial"/>
          <w:sz w:val="24"/>
          <w:szCs w:val="24"/>
        </w:rPr>
        <w:t xml:space="preserve">del día </w:t>
      </w:r>
      <w:r w:rsidR="001A6044" w:rsidRPr="00312F2B">
        <w:rPr>
          <w:rFonts w:ascii="Palatino Linotype" w:eastAsia="Calibri" w:hAnsi="Palatino Linotype" w:cs="Arial"/>
          <w:sz w:val="24"/>
          <w:szCs w:val="24"/>
        </w:rPr>
        <w:t>ocho</w:t>
      </w:r>
      <w:r w:rsidR="004B0239" w:rsidRPr="00312F2B">
        <w:rPr>
          <w:rFonts w:ascii="Palatino Linotype" w:eastAsia="Calibri" w:hAnsi="Palatino Linotype" w:cs="Arial"/>
          <w:sz w:val="24"/>
          <w:szCs w:val="24"/>
        </w:rPr>
        <w:t xml:space="preserve"> </w:t>
      </w:r>
      <w:r w:rsidR="005E38D6" w:rsidRPr="00312F2B">
        <w:rPr>
          <w:rFonts w:ascii="Palatino Linotype" w:eastAsia="Calibri" w:hAnsi="Palatino Linotype" w:cs="Arial"/>
          <w:sz w:val="24"/>
          <w:szCs w:val="24"/>
        </w:rPr>
        <w:t>(</w:t>
      </w:r>
      <w:r w:rsidR="001A6044" w:rsidRPr="00312F2B">
        <w:rPr>
          <w:rFonts w:ascii="Palatino Linotype" w:eastAsia="Calibri" w:hAnsi="Palatino Linotype" w:cs="Arial"/>
          <w:sz w:val="24"/>
          <w:szCs w:val="24"/>
        </w:rPr>
        <w:t>08</w:t>
      </w:r>
      <w:r w:rsidR="004137A7" w:rsidRPr="00312F2B">
        <w:rPr>
          <w:rFonts w:ascii="Palatino Linotype" w:eastAsia="Calibri" w:hAnsi="Palatino Linotype" w:cs="Arial"/>
          <w:sz w:val="24"/>
          <w:szCs w:val="24"/>
        </w:rPr>
        <w:t>)</w:t>
      </w:r>
      <w:r w:rsidR="004B0239" w:rsidRPr="00312F2B">
        <w:rPr>
          <w:rFonts w:ascii="Palatino Linotype" w:eastAsia="Calibri" w:hAnsi="Palatino Linotype" w:cs="Arial"/>
          <w:sz w:val="24"/>
          <w:szCs w:val="24"/>
        </w:rPr>
        <w:t xml:space="preserve"> de</w:t>
      </w:r>
      <w:r w:rsidR="004137A7" w:rsidRPr="00312F2B">
        <w:rPr>
          <w:rFonts w:ascii="Palatino Linotype" w:eastAsia="Calibri" w:hAnsi="Palatino Linotype" w:cs="Arial"/>
          <w:sz w:val="24"/>
          <w:szCs w:val="24"/>
        </w:rPr>
        <w:t xml:space="preserve"> </w:t>
      </w:r>
      <w:r w:rsidR="001A6044" w:rsidRPr="00312F2B">
        <w:rPr>
          <w:rFonts w:ascii="Palatino Linotype" w:eastAsia="Calibri" w:hAnsi="Palatino Linotype" w:cs="Arial"/>
          <w:sz w:val="24"/>
          <w:szCs w:val="24"/>
        </w:rPr>
        <w:t>agosto</w:t>
      </w:r>
      <w:r w:rsidR="009D6140" w:rsidRPr="00312F2B">
        <w:rPr>
          <w:rFonts w:ascii="Palatino Linotype" w:eastAsia="Calibri" w:hAnsi="Palatino Linotype" w:cs="Arial"/>
          <w:sz w:val="24"/>
          <w:szCs w:val="24"/>
        </w:rPr>
        <w:t xml:space="preserve"> del año en curso</w:t>
      </w:r>
      <w:r w:rsidR="004B0239" w:rsidRPr="00312F2B">
        <w:rPr>
          <w:rFonts w:ascii="Palatino Linotype" w:eastAsia="Calibri" w:hAnsi="Palatino Linotype" w:cs="Arial"/>
          <w:sz w:val="24"/>
          <w:szCs w:val="24"/>
        </w:rPr>
        <w:t>, en el recurso de revisión</w:t>
      </w:r>
      <w:r w:rsidR="000D5AEA" w:rsidRPr="00312F2B">
        <w:rPr>
          <w:rFonts w:ascii="Palatino Linotype" w:eastAsia="Calibri" w:hAnsi="Palatino Linotype" w:cs="Arial"/>
          <w:sz w:val="24"/>
          <w:szCs w:val="24"/>
        </w:rPr>
        <w:t xml:space="preserve"> interpuesto </w:t>
      </w:r>
      <w:r w:rsidR="004B0239" w:rsidRPr="00312F2B">
        <w:rPr>
          <w:rFonts w:ascii="Palatino Linotype" w:eastAsia="Calibri" w:hAnsi="Palatino Linotype" w:cs="Arial"/>
          <w:sz w:val="24"/>
          <w:szCs w:val="24"/>
        </w:rPr>
        <w:t>por</w:t>
      </w:r>
      <w:r w:rsidR="004B0239" w:rsidRPr="00312F2B">
        <w:rPr>
          <w:rFonts w:ascii="Palatino Linotype" w:hAnsi="Palatino Linotype"/>
          <w:b/>
          <w:sz w:val="24"/>
          <w:szCs w:val="24"/>
        </w:rPr>
        <w:t xml:space="preserve"> </w:t>
      </w:r>
      <w:r w:rsidR="0022261C">
        <w:rPr>
          <w:rFonts w:ascii="Palatino Linotype" w:hAnsi="Palatino Linotype"/>
          <w:b/>
          <w:bCs/>
          <w:sz w:val="24"/>
          <w:szCs w:val="24"/>
        </w:rPr>
        <w:t>xxxxxxx</w:t>
      </w:r>
      <w:r w:rsidR="004B0239" w:rsidRPr="00312F2B">
        <w:rPr>
          <w:rFonts w:ascii="Palatino Linotype" w:eastAsia="Calibri" w:hAnsi="Palatino Linotype" w:cs="Arial"/>
          <w:sz w:val="24"/>
          <w:szCs w:val="24"/>
        </w:rPr>
        <w:t>, en contra de la respuesta del</w:t>
      </w:r>
      <w:r w:rsidR="00E469EB" w:rsidRPr="00312F2B">
        <w:rPr>
          <w:rFonts w:ascii="Palatino Linotype" w:eastAsia="Times New Roman" w:hAnsi="Palatino Linotype" w:cs="Arial"/>
          <w:b/>
          <w:sz w:val="24"/>
          <w:szCs w:val="24"/>
          <w:lang w:val="es-ES" w:eastAsia="es-ES"/>
        </w:rPr>
        <w:t xml:space="preserve"> </w:t>
      </w:r>
      <w:r w:rsidR="001A6044" w:rsidRPr="00312F2B">
        <w:rPr>
          <w:rFonts w:ascii="Palatino Linotype" w:eastAsia="Times New Roman" w:hAnsi="Palatino Linotype" w:cs="Arial"/>
          <w:b/>
          <w:sz w:val="24"/>
          <w:szCs w:val="24"/>
          <w:lang w:val="es-ES" w:eastAsia="es-ES"/>
        </w:rPr>
        <w:t>Ayuntamiento de Chicoloapan</w:t>
      </w:r>
      <w:r w:rsidR="00E469EB" w:rsidRPr="00312F2B">
        <w:rPr>
          <w:rFonts w:ascii="Palatino Linotype" w:eastAsia="Times New Roman" w:hAnsi="Palatino Linotype" w:cs="Arial"/>
          <w:b/>
          <w:sz w:val="24"/>
          <w:szCs w:val="24"/>
          <w:lang w:val="es-ES" w:eastAsia="es-ES"/>
        </w:rPr>
        <w:t>,</w:t>
      </w:r>
      <w:r w:rsidR="000D5AEA" w:rsidRPr="00312F2B">
        <w:rPr>
          <w:rFonts w:ascii="Palatino Linotype" w:eastAsia="Calibri" w:hAnsi="Palatino Linotype" w:cs="Arial"/>
          <w:b/>
          <w:sz w:val="24"/>
          <w:szCs w:val="24"/>
        </w:rPr>
        <w:t xml:space="preserve"> </w:t>
      </w:r>
      <w:r w:rsidR="000D5AEA" w:rsidRPr="00312F2B">
        <w:rPr>
          <w:rFonts w:ascii="Palatino Linotype" w:eastAsia="Calibri" w:hAnsi="Palatino Linotype" w:cs="Arial"/>
          <w:sz w:val="24"/>
          <w:szCs w:val="24"/>
        </w:rPr>
        <w:t>pro</w:t>
      </w:r>
      <w:r w:rsidR="00902FFF" w:rsidRPr="00312F2B">
        <w:rPr>
          <w:rFonts w:ascii="Palatino Linotype" w:eastAsia="Calibri" w:hAnsi="Palatino Linotype" w:cs="Arial"/>
          <w:sz w:val="24"/>
          <w:szCs w:val="24"/>
        </w:rPr>
        <w:t xml:space="preserve">cedimiento que le fue asignado </w:t>
      </w:r>
      <w:r w:rsidR="003A6C2E" w:rsidRPr="00312F2B">
        <w:rPr>
          <w:rFonts w:ascii="Palatino Linotype" w:eastAsia="Calibri" w:hAnsi="Palatino Linotype" w:cs="Arial"/>
          <w:sz w:val="24"/>
          <w:szCs w:val="24"/>
        </w:rPr>
        <w:t>e</w:t>
      </w:r>
      <w:r w:rsidR="000D5AEA" w:rsidRPr="00312F2B">
        <w:rPr>
          <w:rFonts w:ascii="Palatino Linotype" w:eastAsia="Calibri" w:hAnsi="Palatino Linotype" w:cs="Arial"/>
          <w:sz w:val="24"/>
          <w:szCs w:val="24"/>
        </w:rPr>
        <w:t>l número</w:t>
      </w:r>
      <w:r w:rsidR="004B0239" w:rsidRPr="00312F2B">
        <w:rPr>
          <w:rFonts w:ascii="Palatino Linotype" w:eastAsia="Calibri" w:hAnsi="Palatino Linotype" w:cs="Arial"/>
          <w:sz w:val="24"/>
          <w:szCs w:val="24"/>
        </w:rPr>
        <w:t xml:space="preserve"> de expediente</w:t>
      </w:r>
      <w:r w:rsidR="00902FFF" w:rsidRPr="00312F2B">
        <w:rPr>
          <w:rFonts w:ascii="Palatino Linotype" w:eastAsia="Calibri" w:hAnsi="Palatino Linotype" w:cs="Arial"/>
          <w:sz w:val="24"/>
          <w:szCs w:val="24"/>
        </w:rPr>
        <w:t>s</w:t>
      </w:r>
      <w:r w:rsidR="004B0239" w:rsidRPr="00312F2B">
        <w:rPr>
          <w:rFonts w:ascii="Palatino Linotype" w:eastAsia="Calibri" w:hAnsi="Palatino Linotype" w:cs="Arial"/>
          <w:sz w:val="24"/>
          <w:szCs w:val="24"/>
        </w:rPr>
        <w:t xml:space="preserve"> </w:t>
      </w:r>
      <w:r w:rsidR="003A6C2E" w:rsidRPr="00312F2B">
        <w:rPr>
          <w:rFonts w:ascii="Palatino Linotype" w:hAnsi="Palatino Linotype"/>
          <w:b/>
          <w:sz w:val="24"/>
          <w:szCs w:val="24"/>
        </w:rPr>
        <w:t>01</w:t>
      </w:r>
      <w:r w:rsidR="009D6140" w:rsidRPr="00312F2B">
        <w:rPr>
          <w:rFonts w:ascii="Palatino Linotype" w:hAnsi="Palatino Linotype"/>
          <w:b/>
          <w:sz w:val="24"/>
          <w:szCs w:val="24"/>
        </w:rPr>
        <w:t>9</w:t>
      </w:r>
      <w:r w:rsidR="001A6044" w:rsidRPr="00312F2B">
        <w:rPr>
          <w:rFonts w:ascii="Palatino Linotype" w:hAnsi="Palatino Linotype"/>
          <w:b/>
          <w:sz w:val="24"/>
          <w:szCs w:val="24"/>
        </w:rPr>
        <w:t>89</w:t>
      </w:r>
      <w:r w:rsidR="003A6C2E" w:rsidRPr="00312F2B">
        <w:rPr>
          <w:rFonts w:ascii="Palatino Linotype" w:hAnsi="Palatino Linotype"/>
          <w:b/>
          <w:sz w:val="24"/>
          <w:szCs w:val="24"/>
        </w:rPr>
        <w:t>/INFOEM/IP/RR/2018</w:t>
      </w:r>
      <w:r w:rsidR="000D5AEA" w:rsidRPr="00312F2B">
        <w:rPr>
          <w:rFonts w:ascii="Palatino Linotype" w:eastAsia="Calibri" w:hAnsi="Palatino Linotype" w:cs="Arial"/>
          <w:b/>
          <w:sz w:val="24"/>
          <w:szCs w:val="24"/>
        </w:rPr>
        <w:t>.</w:t>
      </w:r>
    </w:p>
    <w:p w:rsidR="000D5AEA" w:rsidRPr="00312F2B" w:rsidRDefault="000D5AEA" w:rsidP="000D5AEA">
      <w:pPr>
        <w:spacing w:after="0" w:line="360" w:lineRule="auto"/>
        <w:ind w:left="426"/>
        <w:contextualSpacing/>
        <w:jc w:val="both"/>
        <w:rPr>
          <w:rFonts w:ascii="Palatino Linotype" w:eastAsia="Calibri" w:hAnsi="Palatino Linotype" w:cs="Arial"/>
          <w:sz w:val="24"/>
          <w:szCs w:val="24"/>
        </w:rPr>
      </w:pPr>
    </w:p>
    <w:p w:rsidR="000D5AEA" w:rsidRPr="00312F2B" w:rsidRDefault="000D5AEA" w:rsidP="00B5044C">
      <w:pPr>
        <w:numPr>
          <w:ilvl w:val="0"/>
          <w:numId w:val="2"/>
        </w:numPr>
        <w:spacing w:after="0" w:line="360" w:lineRule="auto"/>
        <w:contextualSpacing/>
        <w:jc w:val="both"/>
        <w:rPr>
          <w:rFonts w:ascii="Palatino Linotype" w:eastAsia="Calibri" w:hAnsi="Palatino Linotype" w:cs="Arial"/>
          <w:sz w:val="24"/>
          <w:szCs w:val="24"/>
        </w:rPr>
      </w:pPr>
      <w:r w:rsidRPr="00312F2B">
        <w:rPr>
          <w:rFonts w:ascii="Palatino Linotype" w:eastAsia="Calibri" w:hAnsi="Palatino Linotype" w:cs="Arial"/>
          <w:sz w:val="24"/>
          <w:szCs w:val="24"/>
        </w:rPr>
        <w:t>L</w:t>
      </w:r>
      <w:r w:rsidR="004B0239" w:rsidRPr="00312F2B">
        <w:rPr>
          <w:rFonts w:ascii="Palatino Linotype" w:eastAsia="Calibri" w:hAnsi="Palatino Linotype" w:cs="Arial"/>
          <w:sz w:val="24"/>
          <w:szCs w:val="24"/>
        </w:rPr>
        <w:t xml:space="preserve">a resolución </w:t>
      </w:r>
      <w:r w:rsidR="004137A7" w:rsidRPr="00312F2B">
        <w:rPr>
          <w:rFonts w:ascii="Palatino Linotype" w:eastAsia="Calibri" w:hAnsi="Palatino Linotype" w:cs="Arial"/>
          <w:sz w:val="24"/>
          <w:szCs w:val="24"/>
        </w:rPr>
        <w:t xml:space="preserve">puntualmente </w:t>
      </w:r>
      <w:r w:rsidR="004B0239" w:rsidRPr="00312F2B">
        <w:rPr>
          <w:rFonts w:ascii="Palatino Linotype" w:eastAsia="Calibri" w:hAnsi="Palatino Linotype" w:cs="Arial"/>
          <w:sz w:val="24"/>
          <w:szCs w:val="24"/>
        </w:rPr>
        <w:t>determina</w:t>
      </w:r>
      <w:r w:rsidR="001A6044" w:rsidRPr="00312F2B">
        <w:rPr>
          <w:rFonts w:ascii="Palatino Linotype" w:eastAsia="Calibri" w:hAnsi="Palatino Linotype" w:cs="Arial"/>
          <w:sz w:val="24"/>
          <w:szCs w:val="24"/>
        </w:rPr>
        <w:t xml:space="preserve"> en términos del Considerando Quinto </w:t>
      </w:r>
      <w:r w:rsidR="004B0239" w:rsidRPr="00312F2B">
        <w:rPr>
          <w:rFonts w:ascii="Palatino Linotype" w:eastAsia="Calibri" w:hAnsi="Palatino Linotype" w:cs="Arial"/>
          <w:sz w:val="24"/>
          <w:szCs w:val="24"/>
        </w:rPr>
        <w:t xml:space="preserve"> </w:t>
      </w:r>
      <w:r w:rsidR="001A6044" w:rsidRPr="00312F2B">
        <w:rPr>
          <w:rFonts w:ascii="Palatino Linotype" w:eastAsia="Calibri" w:hAnsi="Palatino Linotype" w:cs="Arial"/>
          <w:sz w:val="24"/>
          <w:szCs w:val="24"/>
        </w:rPr>
        <w:t>modificar la respuesta</w:t>
      </w:r>
      <w:r w:rsidR="004137A7" w:rsidRPr="00312F2B">
        <w:rPr>
          <w:rFonts w:ascii="Palatino Linotype" w:eastAsia="Calibri" w:hAnsi="Palatino Linotype" w:cs="Arial"/>
          <w:sz w:val="24"/>
          <w:szCs w:val="24"/>
        </w:rPr>
        <w:t xml:space="preserve"> </w:t>
      </w:r>
      <w:r w:rsidR="001A6044" w:rsidRPr="00312F2B">
        <w:rPr>
          <w:rFonts w:ascii="Palatino Linotype" w:eastAsia="Calibri" w:hAnsi="Palatino Linotype" w:cs="Arial"/>
          <w:sz w:val="24"/>
          <w:szCs w:val="24"/>
        </w:rPr>
        <w:t xml:space="preserve">del </w:t>
      </w:r>
      <w:r w:rsidR="001A6044" w:rsidRPr="00312F2B">
        <w:rPr>
          <w:rFonts w:ascii="Palatino Linotype" w:eastAsia="Calibri" w:hAnsi="Palatino Linotype" w:cs="Arial"/>
          <w:b/>
          <w:sz w:val="24"/>
          <w:szCs w:val="24"/>
        </w:rPr>
        <w:t xml:space="preserve">SUJETO OBLIGADO </w:t>
      </w:r>
      <w:r w:rsidR="001A6044" w:rsidRPr="00312F2B">
        <w:rPr>
          <w:rFonts w:ascii="Palatino Linotype" w:eastAsia="Calibri" w:hAnsi="Palatino Linotype" w:cs="Arial"/>
          <w:sz w:val="24"/>
          <w:szCs w:val="24"/>
        </w:rPr>
        <w:t xml:space="preserve"> y ordena entregar en versión pública lo siguiente: </w:t>
      </w:r>
    </w:p>
    <w:p w:rsidR="001A6044" w:rsidRPr="00312F2B" w:rsidRDefault="001A6044" w:rsidP="001A6044">
      <w:pPr>
        <w:pStyle w:val="Prrafodelista"/>
        <w:rPr>
          <w:rFonts w:ascii="Palatino Linotype" w:eastAsia="Calibri" w:hAnsi="Palatino Linotype" w:cs="Arial"/>
          <w:sz w:val="24"/>
          <w:szCs w:val="24"/>
        </w:rPr>
      </w:pPr>
    </w:p>
    <w:p w:rsidR="001A6044" w:rsidRPr="00312F2B" w:rsidRDefault="001A6044" w:rsidP="001A6044">
      <w:pPr>
        <w:pStyle w:val="Prrafodelista"/>
        <w:numPr>
          <w:ilvl w:val="0"/>
          <w:numId w:val="32"/>
        </w:numPr>
        <w:spacing w:before="240" w:after="240" w:line="360" w:lineRule="auto"/>
        <w:ind w:left="851" w:right="616" w:firstLine="0"/>
        <w:jc w:val="both"/>
        <w:rPr>
          <w:rFonts w:ascii="Palatino Linotype" w:hAnsi="Palatino Linotype"/>
          <w:i/>
        </w:rPr>
      </w:pPr>
      <w:r w:rsidRPr="00312F2B">
        <w:rPr>
          <w:rFonts w:ascii="Palatino Linotype" w:hAnsi="Palatino Linotype"/>
          <w:i/>
        </w:rPr>
        <w:t>El manual de procedimientos que refiere el Sujeto Obligado al momento de emitir respuesta.</w:t>
      </w:r>
    </w:p>
    <w:p w:rsidR="001A6044" w:rsidRPr="00312F2B" w:rsidRDefault="001A6044" w:rsidP="001A6044">
      <w:pPr>
        <w:pStyle w:val="Prrafodelista"/>
        <w:numPr>
          <w:ilvl w:val="0"/>
          <w:numId w:val="32"/>
        </w:numPr>
        <w:spacing w:before="240" w:after="240" w:line="360" w:lineRule="auto"/>
        <w:ind w:left="851" w:right="616" w:firstLine="0"/>
        <w:jc w:val="both"/>
        <w:rPr>
          <w:rFonts w:ascii="Palatino Linotype" w:hAnsi="Palatino Linotype"/>
          <w:i/>
        </w:rPr>
      </w:pPr>
      <w:r w:rsidRPr="00312F2B">
        <w:rPr>
          <w:rFonts w:ascii="Palatino Linotype" w:hAnsi="Palatino Linotype"/>
          <w:i/>
        </w:rPr>
        <w:t xml:space="preserve">Documento(s) en donde conste(n) el fundamento legal del plazo que tienen los municipios para emitir una licencia de construcción en su modalidad de obra nueva. </w:t>
      </w:r>
    </w:p>
    <w:p w:rsidR="001A6044" w:rsidRPr="00312F2B" w:rsidRDefault="001A6044" w:rsidP="001A6044">
      <w:pPr>
        <w:pStyle w:val="Prrafodelista"/>
        <w:numPr>
          <w:ilvl w:val="0"/>
          <w:numId w:val="32"/>
        </w:numPr>
        <w:spacing w:before="240" w:after="240" w:line="360" w:lineRule="auto"/>
        <w:ind w:left="851" w:right="616" w:firstLine="0"/>
        <w:jc w:val="both"/>
        <w:rPr>
          <w:rFonts w:ascii="Palatino Linotype" w:hAnsi="Palatino Linotype"/>
          <w:i/>
        </w:rPr>
      </w:pPr>
      <w:r w:rsidRPr="00312F2B">
        <w:rPr>
          <w:rFonts w:ascii="Palatino Linotype" w:hAnsi="Palatino Linotype"/>
          <w:i/>
        </w:rPr>
        <w:t xml:space="preserve">Documento o documentos en donde conste(n) el fundamento legal del procedimiento(s) implementado(s) para verificar que una construcción no cuenta con los permisos correspondientes; para la imposición de multas o en su caso la clausura de las obras; que facultan a los servidores públicos de la Dirección de Desarrollo </w:t>
      </w:r>
      <w:r w:rsidRPr="00312F2B">
        <w:rPr>
          <w:rFonts w:ascii="Palatino Linotype" w:hAnsi="Palatino Linotype"/>
          <w:i/>
        </w:rPr>
        <w:lastRenderedPageBreak/>
        <w:t>Urbano para suspender o clausurar obras que se están realizando fuera de la reglamentación correspondiente.</w:t>
      </w:r>
    </w:p>
    <w:p w:rsidR="001A6044" w:rsidRPr="00312F2B" w:rsidRDefault="001A6044" w:rsidP="001A6044">
      <w:pPr>
        <w:pStyle w:val="Prrafodelista"/>
        <w:numPr>
          <w:ilvl w:val="0"/>
          <w:numId w:val="32"/>
        </w:numPr>
        <w:spacing w:before="240" w:after="240" w:line="360" w:lineRule="auto"/>
        <w:ind w:left="851" w:right="616" w:firstLine="0"/>
        <w:jc w:val="both"/>
        <w:rPr>
          <w:rFonts w:ascii="Palatino Linotype" w:hAnsi="Palatino Linotype"/>
          <w:i/>
        </w:rPr>
      </w:pPr>
      <w:r w:rsidRPr="00312F2B">
        <w:rPr>
          <w:rFonts w:ascii="Palatino Linotype" w:hAnsi="Palatino Linotype"/>
          <w:i/>
        </w:rPr>
        <w:t>Documento o documentos en donde conste la temporalidad para realizar visitas de verificación, así como el fundamento legal para la realización de las referidas diligencias.</w:t>
      </w:r>
    </w:p>
    <w:p w:rsidR="001A6044" w:rsidRPr="00312F2B" w:rsidRDefault="001A6044" w:rsidP="001A6044">
      <w:pPr>
        <w:pStyle w:val="Prrafodelista"/>
        <w:numPr>
          <w:ilvl w:val="0"/>
          <w:numId w:val="32"/>
        </w:numPr>
        <w:spacing w:before="240" w:after="240" w:line="360" w:lineRule="auto"/>
        <w:ind w:left="851" w:right="616" w:firstLine="0"/>
        <w:jc w:val="both"/>
        <w:rPr>
          <w:rFonts w:ascii="Palatino Linotype" w:hAnsi="Palatino Linotype"/>
          <w:i/>
        </w:rPr>
      </w:pPr>
      <w:r w:rsidRPr="00312F2B">
        <w:rPr>
          <w:rFonts w:ascii="Palatino Linotype" w:hAnsi="Palatino Linotype" w:cs="Arial"/>
          <w:bCs/>
          <w:i/>
        </w:rPr>
        <w:t xml:space="preserve">Documentos comprobatorios de las fichas curriculares de los servidores públicos adscritos a la Dirección de Desarrollo Urbano, que entregó a través del archivo electrónico denominado </w:t>
      </w:r>
      <w:r w:rsidRPr="00312F2B">
        <w:rPr>
          <w:rFonts w:ascii="Palatino Linotype" w:hAnsi="Palatino Linotype" w:cs="Arial"/>
          <w:b/>
          <w:bCs/>
          <w:i/>
        </w:rPr>
        <w:t>“</w:t>
      </w:r>
      <w:hyperlink r:id="rId8" w:tgtFrame="_blank" w:history="1">
        <w:r w:rsidRPr="00312F2B">
          <w:rPr>
            <w:rStyle w:val="Hipervnculo"/>
            <w:rFonts w:ascii="Palatino Linotype" w:hAnsi="Palatino Linotype" w:cs="Arial"/>
            <w:b/>
            <w:bCs/>
            <w:i/>
            <w:color w:val="auto"/>
          </w:rPr>
          <w:t>DOCUMENTOS PROBATORIOS DE CURRICULUM.pdf</w:t>
        </w:r>
      </w:hyperlink>
      <w:r w:rsidRPr="00312F2B">
        <w:rPr>
          <w:rFonts w:ascii="Palatino Linotype" w:hAnsi="Palatino Linotype" w:cs="Arial"/>
          <w:b/>
          <w:bCs/>
          <w:i/>
        </w:rPr>
        <w:t>”</w:t>
      </w:r>
      <w:r w:rsidRPr="00312F2B">
        <w:rPr>
          <w:rFonts w:ascii="Palatino Linotype" w:hAnsi="Palatino Linotype" w:cs="Arial"/>
          <w:bCs/>
          <w:i/>
        </w:rPr>
        <w:t>.</w:t>
      </w:r>
    </w:p>
    <w:p w:rsidR="001A6044" w:rsidRPr="00312F2B" w:rsidRDefault="001A6044" w:rsidP="001A6044">
      <w:pPr>
        <w:pStyle w:val="Prrafodelista"/>
        <w:numPr>
          <w:ilvl w:val="0"/>
          <w:numId w:val="32"/>
        </w:numPr>
        <w:spacing w:after="0" w:line="360" w:lineRule="auto"/>
        <w:ind w:left="851" w:right="616" w:firstLine="0"/>
        <w:jc w:val="both"/>
        <w:rPr>
          <w:rFonts w:ascii="Palatino Linotype" w:eastAsia="Calibri" w:hAnsi="Palatino Linotype" w:cs="Arial"/>
          <w:i/>
          <w:sz w:val="24"/>
          <w:szCs w:val="24"/>
        </w:rPr>
      </w:pPr>
      <w:r w:rsidRPr="00312F2B">
        <w:rPr>
          <w:rFonts w:ascii="Palatino Linotype" w:hAnsi="Palatino Linotype"/>
          <w:i/>
          <w:lang w:val="es-ES_tradnl"/>
        </w:rPr>
        <w:t>Documentos en donde conste o se advierta la relación laboral entre el Sujeto Obligado y los servidores públicos faltantes adscritos a la Dirección de Desarrollo Urbano de Chicoloapan.”</w:t>
      </w:r>
    </w:p>
    <w:p w:rsidR="000D5AEA" w:rsidRPr="00312F2B" w:rsidRDefault="000D5AEA" w:rsidP="000D5AEA">
      <w:pPr>
        <w:spacing w:after="0" w:line="360" w:lineRule="auto"/>
        <w:ind w:left="426"/>
        <w:contextualSpacing/>
        <w:jc w:val="both"/>
        <w:rPr>
          <w:rFonts w:ascii="Palatino Linotype" w:eastAsia="Calibri" w:hAnsi="Palatino Linotype" w:cs="Arial"/>
          <w:sz w:val="24"/>
          <w:szCs w:val="24"/>
        </w:rPr>
      </w:pPr>
    </w:p>
    <w:p w:rsidR="00014859" w:rsidRPr="00312F2B" w:rsidRDefault="000D5AEA" w:rsidP="003A6C2E">
      <w:pPr>
        <w:numPr>
          <w:ilvl w:val="0"/>
          <w:numId w:val="2"/>
        </w:numPr>
        <w:spacing w:after="0" w:line="360" w:lineRule="auto"/>
        <w:contextualSpacing/>
        <w:jc w:val="both"/>
        <w:rPr>
          <w:rFonts w:ascii="Palatino Linotype" w:eastAsia="Calibri" w:hAnsi="Palatino Linotype" w:cs="Arial"/>
          <w:sz w:val="24"/>
          <w:szCs w:val="24"/>
          <w:lang w:val="es-ES"/>
        </w:rPr>
      </w:pPr>
      <w:r w:rsidRPr="00312F2B">
        <w:rPr>
          <w:rFonts w:ascii="Palatino Linotype" w:eastAsia="Calibri" w:hAnsi="Palatino Linotype" w:cs="Arial"/>
          <w:sz w:val="24"/>
          <w:szCs w:val="24"/>
        </w:rPr>
        <w:t>Estando de acuerdo con la resolución formulada por el comisionado</w:t>
      </w:r>
      <w:r w:rsidR="004B0239" w:rsidRPr="00312F2B">
        <w:rPr>
          <w:rFonts w:ascii="Palatino Linotype" w:eastAsia="Calibri" w:hAnsi="Palatino Linotype" w:cs="Arial"/>
          <w:sz w:val="24"/>
          <w:szCs w:val="24"/>
        </w:rPr>
        <w:t xml:space="preserve"> ponente, mi voto</w:t>
      </w:r>
      <w:r w:rsidRPr="00312F2B">
        <w:rPr>
          <w:rFonts w:ascii="Palatino Linotype" w:eastAsia="Calibri" w:hAnsi="Palatino Linotype" w:cs="Arial"/>
          <w:sz w:val="24"/>
          <w:szCs w:val="24"/>
        </w:rPr>
        <w:t xml:space="preserve"> particular se deriva del </w:t>
      </w:r>
      <w:r w:rsidR="003A6C2E" w:rsidRPr="00312F2B">
        <w:rPr>
          <w:rFonts w:ascii="Palatino Linotype" w:eastAsia="Calibri" w:hAnsi="Palatino Linotype" w:cs="Arial"/>
          <w:sz w:val="24"/>
          <w:szCs w:val="24"/>
        </w:rPr>
        <w:t>criterio sostenido por la Ponencia resolutora tocante a que</w:t>
      </w:r>
      <w:r w:rsidR="009D6140" w:rsidRPr="00312F2B">
        <w:rPr>
          <w:rFonts w:ascii="Palatino Linotype" w:eastAsia="Calibri" w:hAnsi="Palatino Linotype" w:cs="Arial"/>
          <w:sz w:val="24"/>
          <w:szCs w:val="24"/>
        </w:rPr>
        <w:t xml:space="preserve"> </w:t>
      </w:r>
      <w:r w:rsidR="003A6C2E" w:rsidRPr="00312F2B">
        <w:rPr>
          <w:rFonts w:ascii="Palatino Linotype" w:eastAsia="Calibri" w:hAnsi="Palatino Linotype" w:cs="Arial"/>
          <w:sz w:val="24"/>
          <w:szCs w:val="24"/>
        </w:rPr>
        <w:t xml:space="preserve">la fotografía contenida en los títulos profesionales o en los documentos que avalen el grado académico de los servidores públicos es información confidencial, al constituir </w:t>
      </w:r>
      <w:r w:rsidR="003A6C2E" w:rsidRPr="00312F2B">
        <w:rPr>
          <w:rFonts w:ascii="Palatino Linotype" w:eastAsia="Calibri" w:hAnsi="Palatino Linotype" w:cs="Arial"/>
          <w:i/>
          <w:sz w:val="24"/>
          <w:szCs w:val="24"/>
        </w:rPr>
        <w:t>–a su decir–</w:t>
      </w:r>
      <w:r w:rsidR="003A6C2E" w:rsidRPr="00312F2B">
        <w:rPr>
          <w:rFonts w:ascii="Palatino Linotype" w:eastAsia="Calibri" w:hAnsi="Palatino Linotype" w:cs="Arial"/>
          <w:sz w:val="24"/>
          <w:szCs w:val="24"/>
        </w:rPr>
        <w:t xml:space="preserve"> la reproducción fiel de las características físicas de una persona en un momento determinado, por lo que representan un instrumento de identificación, proyección exterior y factor imprescindible para su propio reconocimiento como sujeto individual.</w:t>
      </w:r>
      <w:r w:rsidR="00014859" w:rsidRPr="00312F2B">
        <w:rPr>
          <w:rFonts w:ascii="Palatino Linotype" w:eastAsia="Calibri" w:hAnsi="Palatino Linotype" w:cs="Arial"/>
          <w:sz w:val="24"/>
          <w:szCs w:val="24"/>
          <w:lang w:val="es-ES"/>
        </w:rPr>
        <w:t xml:space="preserve"> </w:t>
      </w:r>
    </w:p>
    <w:p w:rsidR="009C382C" w:rsidRPr="00312F2B" w:rsidRDefault="009C382C" w:rsidP="00B5044C">
      <w:pPr>
        <w:numPr>
          <w:ilvl w:val="0"/>
          <w:numId w:val="2"/>
        </w:numPr>
        <w:spacing w:after="0" w:line="360" w:lineRule="auto"/>
        <w:ind w:left="426" w:hanging="426"/>
        <w:contextualSpacing/>
        <w:jc w:val="both"/>
        <w:rPr>
          <w:rFonts w:ascii="Palatino Linotype" w:eastAsia="Calibri" w:hAnsi="Palatino Linotype" w:cs="Arial"/>
          <w:sz w:val="24"/>
          <w:szCs w:val="24"/>
          <w:lang w:val="es-ES"/>
        </w:rPr>
      </w:pPr>
      <w:r w:rsidRPr="00312F2B">
        <w:rPr>
          <w:rFonts w:ascii="Palatino Linotype" w:eastAsia="Calibri" w:hAnsi="Palatino Linotype" w:cs="Arial"/>
          <w:sz w:val="24"/>
          <w:szCs w:val="24"/>
          <w:lang w:val="es-ES"/>
        </w:rPr>
        <w:lastRenderedPageBreak/>
        <w:t>Por</w:t>
      </w:r>
      <w:r w:rsidRPr="00312F2B">
        <w:rPr>
          <w:rFonts w:ascii="Palatino Linotype" w:eastAsia="Calibri" w:hAnsi="Palatino Linotype" w:cs="Arial"/>
          <w:sz w:val="24"/>
          <w:szCs w:val="24"/>
        </w:rPr>
        <w:t xml:space="preserve"> tal motivo y en términos de lo señalado por el artículo 14 fracción XI del Reglamento Interior del Instituto de Transparencia y Acceso a la Información Pública del Estado de México y Municipios formulo el presente voto particular.</w:t>
      </w:r>
    </w:p>
    <w:p w:rsidR="009C382C" w:rsidRPr="00312F2B" w:rsidRDefault="009C382C" w:rsidP="009C382C">
      <w:pPr>
        <w:pStyle w:val="Prrafodelista"/>
        <w:rPr>
          <w:rFonts w:ascii="Palatino Linotype" w:eastAsia="Calibri" w:hAnsi="Palatino Linotype" w:cs="Arial"/>
          <w:sz w:val="24"/>
          <w:szCs w:val="24"/>
          <w:lang w:val="es-ES"/>
        </w:rPr>
      </w:pPr>
    </w:p>
    <w:p w:rsidR="009C382C" w:rsidRPr="00312F2B" w:rsidRDefault="009C382C" w:rsidP="00B5044C">
      <w:pPr>
        <w:pStyle w:val="Ttulo1"/>
        <w:numPr>
          <w:ilvl w:val="0"/>
          <w:numId w:val="3"/>
        </w:numPr>
        <w:ind w:hanging="654"/>
        <w:rPr>
          <w:rFonts w:ascii="Palatino Linotype" w:eastAsia="Calibri" w:hAnsi="Palatino Linotype"/>
          <w:b/>
          <w:color w:val="auto"/>
          <w:sz w:val="24"/>
          <w:szCs w:val="24"/>
          <w:lang w:val="es-ES"/>
        </w:rPr>
      </w:pPr>
      <w:bookmarkStart w:id="1" w:name="_Toc517097951"/>
      <w:r w:rsidRPr="00312F2B">
        <w:rPr>
          <w:rFonts w:ascii="Palatino Linotype" w:eastAsia="Calibri" w:hAnsi="Palatino Linotype"/>
          <w:b/>
          <w:color w:val="auto"/>
          <w:sz w:val="24"/>
          <w:szCs w:val="24"/>
          <w:lang w:val="es-ES"/>
        </w:rPr>
        <w:t>De los requerimientos planteados en el recurso de revisión.</w:t>
      </w:r>
      <w:bookmarkEnd w:id="1"/>
    </w:p>
    <w:p w:rsidR="001744A9" w:rsidRPr="00312F2B" w:rsidRDefault="001744A9" w:rsidP="001744A9">
      <w:pPr>
        <w:pStyle w:val="Prrafodelista"/>
        <w:rPr>
          <w:rFonts w:ascii="Palatino Linotype" w:eastAsia="Calibri" w:hAnsi="Palatino Linotype" w:cs="Arial"/>
          <w:sz w:val="24"/>
          <w:szCs w:val="24"/>
          <w:lang w:val="es-ES"/>
        </w:rPr>
      </w:pPr>
    </w:p>
    <w:p w:rsidR="00D70E0E" w:rsidRPr="00312F2B" w:rsidRDefault="009C382C" w:rsidP="00B5044C">
      <w:pPr>
        <w:numPr>
          <w:ilvl w:val="0"/>
          <w:numId w:val="2"/>
        </w:numPr>
        <w:spacing w:after="0" w:line="360" w:lineRule="auto"/>
        <w:ind w:left="426" w:hanging="426"/>
        <w:contextualSpacing/>
        <w:jc w:val="both"/>
        <w:rPr>
          <w:rFonts w:ascii="Palatino Linotype" w:eastAsia="Calibri" w:hAnsi="Palatino Linotype" w:cs="Arial"/>
          <w:sz w:val="24"/>
          <w:szCs w:val="24"/>
          <w:lang w:val="es-ES"/>
        </w:rPr>
      </w:pPr>
      <w:r w:rsidRPr="00312F2B">
        <w:rPr>
          <w:rFonts w:ascii="Palatino Linotype" w:eastAsia="Calibri" w:hAnsi="Palatino Linotype" w:cs="Arial"/>
          <w:sz w:val="24"/>
          <w:szCs w:val="24"/>
          <w:lang w:val="es-ES"/>
        </w:rPr>
        <w:t xml:space="preserve">En </w:t>
      </w:r>
      <w:r w:rsidRPr="00312F2B">
        <w:rPr>
          <w:rFonts w:ascii="Palatino Linotype" w:eastAsia="Calibri" w:hAnsi="Palatino Linotype" w:cs="Times New Roman"/>
          <w:sz w:val="24"/>
          <w:szCs w:val="24"/>
        </w:rPr>
        <w:t>ejercicio del derecho constitucional que le asiste al particular</w:t>
      </w:r>
      <w:r w:rsidR="00032D26" w:rsidRPr="00312F2B">
        <w:rPr>
          <w:rFonts w:ascii="Palatino Linotype" w:eastAsia="Calibri" w:hAnsi="Palatino Linotype" w:cs="Times New Roman"/>
          <w:sz w:val="24"/>
          <w:szCs w:val="24"/>
        </w:rPr>
        <w:t>,</w:t>
      </w:r>
      <w:r w:rsidRPr="00312F2B">
        <w:rPr>
          <w:rFonts w:ascii="Palatino Linotype" w:eastAsia="Calibri" w:hAnsi="Palatino Linotype" w:cs="Times New Roman"/>
          <w:sz w:val="24"/>
          <w:szCs w:val="24"/>
        </w:rPr>
        <w:t xml:space="preserve"> formuló solicitud de información dirigida hacia el </w:t>
      </w:r>
      <w:r w:rsidR="001A6044" w:rsidRPr="00312F2B">
        <w:rPr>
          <w:rFonts w:ascii="Palatino Linotype" w:eastAsia="Calibri" w:hAnsi="Palatino Linotype" w:cs="Times New Roman"/>
          <w:b/>
          <w:sz w:val="24"/>
          <w:szCs w:val="24"/>
        </w:rPr>
        <w:t>Ayuntamiento de Chicoloapan</w:t>
      </w:r>
      <w:r w:rsidRPr="00312F2B">
        <w:rPr>
          <w:rFonts w:ascii="Palatino Linotype" w:eastAsia="Calibri" w:hAnsi="Palatino Linotype" w:cs="Times New Roman"/>
          <w:sz w:val="24"/>
          <w:szCs w:val="24"/>
        </w:rPr>
        <w:t xml:space="preserve">, en </w:t>
      </w:r>
      <w:r w:rsidR="000A2936" w:rsidRPr="00312F2B">
        <w:rPr>
          <w:rFonts w:ascii="Palatino Linotype" w:eastAsia="Calibri" w:hAnsi="Palatino Linotype" w:cs="Times New Roman"/>
          <w:sz w:val="24"/>
          <w:szCs w:val="24"/>
        </w:rPr>
        <w:t>la que</w:t>
      </w:r>
      <w:r w:rsidR="00902FFF" w:rsidRPr="00312F2B">
        <w:rPr>
          <w:rFonts w:ascii="Palatino Linotype" w:eastAsia="Calibri" w:hAnsi="Palatino Linotype" w:cs="Times New Roman"/>
          <w:sz w:val="24"/>
          <w:szCs w:val="24"/>
        </w:rPr>
        <w:t xml:space="preserve"> planteó lo siguiente:</w:t>
      </w:r>
    </w:p>
    <w:p w:rsidR="00902FFF" w:rsidRPr="00312F2B" w:rsidRDefault="00902FFF" w:rsidP="00902FFF">
      <w:pPr>
        <w:pStyle w:val="Prrafodelista"/>
        <w:ind w:left="360" w:right="708"/>
        <w:jc w:val="both"/>
        <w:rPr>
          <w:rFonts w:ascii="Palatino Linotype" w:hAnsi="Palatino Linotype"/>
          <w:b/>
          <w:i/>
          <w:sz w:val="24"/>
          <w:szCs w:val="24"/>
        </w:rPr>
      </w:pPr>
    </w:p>
    <w:p w:rsidR="00902FFF" w:rsidRPr="00312F2B" w:rsidRDefault="003A6C2E" w:rsidP="000A2936">
      <w:pPr>
        <w:pStyle w:val="Prrafodelista"/>
        <w:ind w:left="851" w:right="708"/>
        <w:jc w:val="both"/>
        <w:rPr>
          <w:rFonts w:ascii="Palatino Linotype" w:hAnsi="Palatino Linotype"/>
          <w:i/>
          <w:sz w:val="24"/>
          <w:szCs w:val="24"/>
        </w:rPr>
      </w:pPr>
      <w:r w:rsidRPr="00312F2B">
        <w:rPr>
          <w:rFonts w:ascii="Palatino Linotype" w:eastAsiaTheme="minorEastAsia" w:hAnsi="Palatino Linotype" w:cs="Arial"/>
          <w:i/>
        </w:rPr>
        <w:t>“</w:t>
      </w:r>
      <w:r w:rsidR="001A6044" w:rsidRPr="00312F2B">
        <w:rPr>
          <w:rFonts w:ascii="Palatino Linotype" w:hAnsi="Palatino Linotype"/>
          <w:i/>
        </w:rPr>
        <w:t xml:space="preserve">Solicito todos aquellos requisitos en digital (no ligas de Internet) respecto a todos aquellas construcciones nuevas: a) Nombre del área, nombre del titular, nombre del subdirector, nombre de todos los servidores públicos (honorarios, eventuales, basificados, etc) adscritos al área correspondiente EN DONDE EL CIUDADANO PUEDE SOLICITAR INFORMACIÓN Y TRAMITAR ADMINISTRATIVAMENTE TODO LO RELACIONADO A LA CONSTRUCCIÓN DE VIVIENDA HABITACIONAL NUEVA; b) En digital el fundamento legal, los requisitos, los formatos, los costos, el manual de procedimientos y todo lo necesario para que el contribuyente este bien informado de que impuestos y que requisitos debe cubrir para iniciar la construcción de uso habitacional nueva; c) El fundamento legal del tiempo para que el área correspondiente apruebe la construcción de vivienda nueva de uso habitacional; d) En caso de que se inicie con la construcción sin los permisos correspondientes indique el área correspondiente cual es el procedimiento, el costo de multas si fuera el caso, fundamento legal para clausurar una obra, servidores públicos encargados de clausurar la obra, del presente inciso con su fundamento legal; e) Nombre de los servidores públicos encargados de la vigilancia a nivel Chicoloapan para determinar si es procedente o no una clausura de una construcción nueva, cada cuando verifican a nivel territorial en chicoloapan si se esta construyendo de manera legal, </w:t>
      </w:r>
      <w:r w:rsidR="001A6044" w:rsidRPr="00312F2B">
        <w:rPr>
          <w:rFonts w:ascii="Palatino Linotype" w:hAnsi="Palatino Linotype"/>
          <w:i/>
        </w:rPr>
        <w:lastRenderedPageBreak/>
        <w:t>el fundamento legal para hacer verificaciones a nivel territorial, no vaya a ser que la única manera en que clausuran obras es por los pitasos que dan los vecinos chismosos y envidiosos (ojala no sea el caso, yo confió plenamente en que los honrados servidores públicos hacen bien su trabajo). De todo lo anterior solicitado que ya de por si es un derecho humano consagrado en la carta magna, Requiero la nomina de todos los servidores públicos adscritos a las áreas correspondientes, curriculum vitae con sus anexos y el nombramiento correspondiente.” (sic)</w:t>
      </w:r>
    </w:p>
    <w:p w:rsidR="00902FFF" w:rsidRPr="00312F2B" w:rsidRDefault="00902FFF" w:rsidP="00902FFF">
      <w:pPr>
        <w:pStyle w:val="Prrafodelista"/>
        <w:ind w:left="360" w:right="708"/>
        <w:jc w:val="both"/>
        <w:rPr>
          <w:rFonts w:ascii="Palatino Linotype" w:hAnsi="Palatino Linotype"/>
          <w:i/>
          <w:sz w:val="24"/>
          <w:szCs w:val="24"/>
        </w:rPr>
      </w:pPr>
    </w:p>
    <w:p w:rsidR="004137A7" w:rsidRPr="00312F2B" w:rsidRDefault="00D70E0E" w:rsidP="00B5044C">
      <w:pPr>
        <w:numPr>
          <w:ilvl w:val="0"/>
          <w:numId w:val="2"/>
        </w:numPr>
        <w:spacing w:after="0" w:line="360" w:lineRule="auto"/>
        <w:ind w:left="426" w:hanging="426"/>
        <w:contextualSpacing/>
        <w:jc w:val="both"/>
        <w:rPr>
          <w:rFonts w:ascii="Palatino Linotype" w:eastAsia="Calibri" w:hAnsi="Palatino Linotype" w:cs="Arial"/>
          <w:sz w:val="24"/>
          <w:szCs w:val="24"/>
          <w:lang w:val="es-ES"/>
        </w:rPr>
      </w:pPr>
      <w:r w:rsidRPr="00312F2B">
        <w:rPr>
          <w:rFonts w:ascii="Palatino Linotype" w:eastAsia="Times New Roman" w:hAnsi="Palatino Linotype" w:cs="Times New Roman"/>
          <w:sz w:val="24"/>
          <w:szCs w:val="24"/>
          <w:lang w:val="es-ES" w:eastAsia="es-ES"/>
        </w:rPr>
        <w:t>Por su parte, el</w:t>
      </w:r>
      <w:r w:rsidR="009C382C" w:rsidRPr="00312F2B">
        <w:rPr>
          <w:rFonts w:ascii="Palatino Linotype" w:eastAsia="Times New Roman" w:hAnsi="Palatino Linotype" w:cs="Times New Roman"/>
          <w:sz w:val="24"/>
          <w:szCs w:val="24"/>
          <w:lang w:val="es-ES" w:eastAsia="es-ES"/>
        </w:rPr>
        <w:t xml:space="preserve"> Servidor Público Habilitado a través del Titular de la Unidad de Transparencia</w:t>
      </w:r>
      <w:r w:rsidR="00F82E38" w:rsidRPr="00312F2B">
        <w:rPr>
          <w:rFonts w:ascii="Palatino Linotype" w:eastAsia="Times New Roman" w:hAnsi="Palatino Linotype" w:cs="Times New Roman"/>
          <w:sz w:val="24"/>
          <w:szCs w:val="24"/>
          <w:lang w:val="es-ES" w:eastAsia="es-ES"/>
        </w:rPr>
        <w:t xml:space="preserve"> </w:t>
      </w:r>
      <w:r w:rsidR="008C2121" w:rsidRPr="00312F2B">
        <w:rPr>
          <w:rFonts w:ascii="Palatino Linotype" w:eastAsia="Times New Roman" w:hAnsi="Palatino Linotype" w:cs="Times New Roman"/>
          <w:sz w:val="24"/>
          <w:szCs w:val="24"/>
          <w:lang w:val="es-ES" w:eastAsia="es-ES"/>
        </w:rPr>
        <w:t xml:space="preserve">en </w:t>
      </w:r>
      <w:r w:rsidR="007A5C1B" w:rsidRPr="00312F2B">
        <w:rPr>
          <w:rFonts w:ascii="Palatino Linotype" w:eastAsia="Times New Roman" w:hAnsi="Palatino Linotype" w:cs="Times New Roman"/>
          <w:sz w:val="24"/>
          <w:szCs w:val="24"/>
          <w:lang w:val="es-ES" w:eastAsia="es-ES"/>
        </w:rPr>
        <w:t xml:space="preserve">su </w:t>
      </w:r>
      <w:r w:rsidR="008C2121" w:rsidRPr="00312F2B">
        <w:rPr>
          <w:rFonts w:ascii="Palatino Linotype" w:eastAsia="Times New Roman" w:hAnsi="Palatino Linotype" w:cs="Times New Roman"/>
          <w:sz w:val="24"/>
          <w:szCs w:val="24"/>
          <w:lang w:val="es-ES" w:eastAsia="es-ES"/>
        </w:rPr>
        <w:t xml:space="preserve">respuesta, </w:t>
      </w:r>
      <w:r w:rsidR="00F82E38" w:rsidRPr="00312F2B">
        <w:rPr>
          <w:rFonts w:ascii="Palatino Linotype" w:eastAsia="Times New Roman" w:hAnsi="Palatino Linotype" w:cs="Times New Roman"/>
          <w:sz w:val="24"/>
          <w:szCs w:val="24"/>
          <w:lang w:val="es-ES" w:eastAsia="es-ES"/>
        </w:rPr>
        <w:t xml:space="preserve">respondió </w:t>
      </w:r>
      <w:r w:rsidR="000A2936" w:rsidRPr="00312F2B">
        <w:rPr>
          <w:rFonts w:ascii="Palatino Linotype" w:eastAsia="Times New Roman" w:hAnsi="Palatino Linotype" w:cs="Times New Roman"/>
          <w:sz w:val="24"/>
          <w:szCs w:val="24"/>
          <w:lang w:val="es-ES" w:eastAsia="es-ES"/>
        </w:rPr>
        <w:t>gros</w:t>
      </w:r>
      <w:r w:rsidR="003A6C2E" w:rsidRPr="00312F2B">
        <w:rPr>
          <w:rFonts w:ascii="Palatino Linotype" w:eastAsia="Times New Roman" w:hAnsi="Palatino Linotype" w:cs="Times New Roman"/>
          <w:sz w:val="24"/>
          <w:szCs w:val="24"/>
          <w:lang w:val="es-ES" w:eastAsia="es-ES"/>
        </w:rPr>
        <w:t>o modo lo siguiente:</w:t>
      </w:r>
    </w:p>
    <w:p w:rsidR="001A6044" w:rsidRPr="00312F2B" w:rsidRDefault="001A6044" w:rsidP="000A2936">
      <w:pPr>
        <w:spacing w:after="0" w:line="360" w:lineRule="auto"/>
        <w:ind w:left="851"/>
        <w:contextualSpacing/>
        <w:jc w:val="both"/>
        <w:rPr>
          <w:rFonts w:ascii="Palatino Linotype" w:eastAsia="Times New Roman" w:hAnsi="Palatino Linotype" w:cs="Times New Roman"/>
          <w:sz w:val="24"/>
          <w:szCs w:val="24"/>
          <w:lang w:val="es-ES" w:eastAsia="es-ES"/>
        </w:rPr>
      </w:pPr>
    </w:p>
    <w:p w:rsidR="001A6044" w:rsidRPr="00312F2B" w:rsidRDefault="003A6C2E" w:rsidP="001A6044">
      <w:pPr>
        <w:spacing w:after="0" w:line="360" w:lineRule="auto"/>
        <w:ind w:left="851"/>
        <w:contextualSpacing/>
        <w:jc w:val="both"/>
        <w:rPr>
          <w:rFonts w:ascii="Palatino Linotype" w:hAnsi="Palatino Linotype"/>
          <w:i/>
          <w:lang w:eastAsia="es-MX"/>
        </w:rPr>
      </w:pPr>
      <w:r w:rsidRPr="00312F2B">
        <w:rPr>
          <w:rFonts w:ascii="Palatino Linotype" w:eastAsia="Times New Roman" w:hAnsi="Palatino Linotype" w:cs="Times New Roman"/>
          <w:sz w:val="24"/>
          <w:szCs w:val="24"/>
          <w:lang w:val="es-ES" w:eastAsia="es-ES"/>
        </w:rPr>
        <w:t>“</w:t>
      </w:r>
      <w:r w:rsidR="001A6044" w:rsidRPr="00312F2B">
        <w:rPr>
          <w:rFonts w:ascii="Palatino Linotype" w:hAnsi="Palatino Linotype"/>
          <w:i/>
          <w:lang w:eastAsia="es-MX"/>
        </w:rPr>
        <w:t>…“ SE ENVÍA RESPUESTA EN FORMATO PDF.” (sic)</w:t>
      </w:r>
    </w:p>
    <w:p w:rsidR="003A6C2E" w:rsidRPr="00312F2B" w:rsidRDefault="001A6044" w:rsidP="001A6044">
      <w:pPr>
        <w:spacing w:after="0" w:line="360" w:lineRule="auto"/>
        <w:ind w:left="851"/>
        <w:contextualSpacing/>
        <w:jc w:val="both"/>
        <w:rPr>
          <w:rFonts w:ascii="Palatino Linotype" w:hAnsi="Palatino Linotype"/>
          <w:i/>
          <w:lang w:eastAsia="es-MX"/>
        </w:rPr>
      </w:pPr>
      <w:r w:rsidRPr="00312F2B">
        <w:rPr>
          <w:rFonts w:ascii="Palatino Linotype" w:hAnsi="Palatino Linotype"/>
          <w:i/>
          <w:lang w:eastAsia="es-MX"/>
        </w:rPr>
        <w:t>El Sujeto Obligado adjuntó los archivos electrónicos denominados “SESION DE COMITE.pdf”, “RESPUESTA A SOLICITUD 33-2018.pdf “, “</w:t>
      </w:r>
      <w:r w:rsidRPr="00312F2B">
        <w:rPr>
          <w:rFonts w:ascii="Palatino Linotype" w:hAnsi="Palatino Linotype"/>
          <w:b/>
          <w:i/>
          <w:lang w:eastAsia="es-MX"/>
        </w:rPr>
        <w:t>DOCUMENTOS PROBATORIOS DE CURRICULUM.pdf</w:t>
      </w:r>
      <w:r w:rsidRPr="00312F2B">
        <w:rPr>
          <w:rFonts w:ascii="Palatino Linotype" w:hAnsi="Palatino Linotype"/>
          <w:i/>
          <w:lang w:eastAsia="es-MX"/>
        </w:rPr>
        <w:t>” y “solicitud 33-2018.pdf”</w:t>
      </w:r>
      <w:r w:rsidR="003A6C2E" w:rsidRPr="00312F2B">
        <w:rPr>
          <w:rFonts w:ascii="Palatino Linotype" w:hAnsi="Palatino Linotype"/>
          <w:i/>
        </w:rPr>
        <w:t>.</w:t>
      </w:r>
      <w:r w:rsidR="003A6C2E" w:rsidRPr="00312F2B">
        <w:rPr>
          <w:rFonts w:ascii="Palatino Linotype" w:hAnsi="Palatino Linotype"/>
          <w:i/>
          <w:lang w:eastAsia="es-MX"/>
        </w:rPr>
        <w:t>”</w:t>
      </w:r>
    </w:p>
    <w:p w:rsidR="000A2936" w:rsidRPr="00312F2B" w:rsidRDefault="000A2936" w:rsidP="000A2936">
      <w:pPr>
        <w:spacing w:after="0" w:line="360" w:lineRule="auto"/>
        <w:ind w:left="851"/>
        <w:contextualSpacing/>
        <w:jc w:val="both"/>
        <w:rPr>
          <w:rFonts w:ascii="Palatino Linotype" w:hAnsi="Palatino Linotype"/>
          <w:i/>
          <w:lang w:eastAsia="es-MX"/>
        </w:rPr>
      </w:pPr>
    </w:p>
    <w:p w:rsidR="00466F45" w:rsidRPr="00312F2B" w:rsidRDefault="003A6C2E" w:rsidP="00B5044C">
      <w:pPr>
        <w:pStyle w:val="Prrafodelista"/>
        <w:numPr>
          <w:ilvl w:val="0"/>
          <w:numId w:val="2"/>
        </w:numPr>
        <w:spacing w:line="360" w:lineRule="auto"/>
        <w:jc w:val="both"/>
        <w:rPr>
          <w:rFonts w:ascii="Palatino Linotype" w:hAnsi="Palatino Linotype"/>
          <w:b/>
          <w:sz w:val="24"/>
          <w:szCs w:val="24"/>
          <w:u w:val="single"/>
        </w:rPr>
      </w:pPr>
      <w:r w:rsidRPr="00312F2B">
        <w:rPr>
          <w:rFonts w:ascii="Palatino Linotype" w:hAnsi="Palatino Linotype"/>
          <w:sz w:val="24"/>
          <w:szCs w:val="24"/>
        </w:rPr>
        <w:t>Así las cosas</w:t>
      </w:r>
      <w:r w:rsidR="00466F45" w:rsidRPr="00312F2B">
        <w:rPr>
          <w:rFonts w:ascii="Palatino Linotype" w:hAnsi="Palatino Linotype"/>
          <w:sz w:val="24"/>
          <w:szCs w:val="24"/>
        </w:rPr>
        <w:t xml:space="preserve">, </w:t>
      </w:r>
      <w:r w:rsidRPr="00312F2B">
        <w:rPr>
          <w:rFonts w:ascii="Palatino Linotype" w:hAnsi="Palatino Linotype"/>
          <w:sz w:val="24"/>
          <w:szCs w:val="24"/>
        </w:rPr>
        <w:t xml:space="preserve">reitero que </w:t>
      </w:r>
      <w:r w:rsidR="00466F45" w:rsidRPr="00312F2B">
        <w:rPr>
          <w:rFonts w:ascii="Palatino Linotype" w:hAnsi="Palatino Linotype"/>
          <w:sz w:val="24"/>
          <w:szCs w:val="24"/>
        </w:rPr>
        <w:t>mi voto particular</w:t>
      </w:r>
      <w:r w:rsidRPr="00312F2B">
        <w:rPr>
          <w:rFonts w:ascii="Palatino Linotype" w:hAnsi="Palatino Linotype"/>
          <w:sz w:val="24"/>
          <w:szCs w:val="24"/>
        </w:rPr>
        <w:t xml:space="preserve"> </w:t>
      </w:r>
      <w:r w:rsidR="00466F45" w:rsidRPr="00312F2B">
        <w:rPr>
          <w:rFonts w:ascii="Palatino Linotype" w:hAnsi="Palatino Linotype"/>
          <w:sz w:val="24"/>
          <w:szCs w:val="24"/>
        </w:rPr>
        <w:t xml:space="preserve"> se deriva de un aspecto contenido en la resolución de referencia, que determina</w:t>
      </w:r>
      <w:r w:rsidR="00912DE4" w:rsidRPr="00312F2B">
        <w:rPr>
          <w:rFonts w:ascii="Palatino Linotype" w:hAnsi="Palatino Linotype"/>
          <w:sz w:val="24"/>
          <w:szCs w:val="24"/>
        </w:rPr>
        <w:t xml:space="preserve"> </w:t>
      </w:r>
      <w:r w:rsidR="00E21F51" w:rsidRPr="00312F2B">
        <w:rPr>
          <w:rFonts w:ascii="Palatino Linotype" w:hAnsi="Palatino Linotype"/>
          <w:sz w:val="24"/>
          <w:szCs w:val="24"/>
        </w:rPr>
        <w:t xml:space="preserve">procedente testar la fotografía contenida en la documentación comprobatoria del currículo vitae de los servidores públicos adscritos a la Dirección de Desarrollo Urbano de Chicoloapan. </w:t>
      </w:r>
    </w:p>
    <w:p w:rsidR="00E21F51" w:rsidRPr="00312F2B" w:rsidRDefault="00E21F51" w:rsidP="00E21F51">
      <w:pPr>
        <w:pStyle w:val="Prrafodelista"/>
        <w:spacing w:line="360" w:lineRule="auto"/>
        <w:ind w:left="360"/>
        <w:jc w:val="both"/>
        <w:rPr>
          <w:rFonts w:ascii="Palatino Linotype" w:hAnsi="Palatino Linotype"/>
          <w:b/>
          <w:sz w:val="24"/>
          <w:szCs w:val="24"/>
          <w:u w:val="single"/>
        </w:rPr>
      </w:pPr>
    </w:p>
    <w:p w:rsidR="00E21F51" w:rsidRPr="00312F2B" w:rsidRDefault="00E21F51" w:rsidP="00E21F51">
      <w:pPr>
        <w:pStyle w:val="Prrafodelista"/>
        <w:numPr>
          <w:ilvl w:val="0"/>
          <w:numId w:val="2"/>
        </w:numPr>
        <w:spacing w:line="360" w:lineRule="auto"/>
        <w:jc w:val="both"/>
        <w:rPr>
          <w:rFonts w:ascii="Palatino Linotype" w:hAnsi="Palatino Linotype" w:cs="Arial"/>
          <w:sz w:val="24"/>
          <w:szCs w:val="24"/>
        </w:rPr>
      </w:pPr>
      <w:r w:rsidRPr="00312F2B">
        <w:rPr>
          <w:rFonts w:ascii="Palatino Linotype" w:hAnsi="Palatino Linotype"/>
          <w:sz w:val="24"/>
          <w:szCs w:val="24"/>
        </w:rPr>
        <w:t xml:space="preserve">Por otro lado del Considerando Quinto que determina ordenar la entrega de los documentos comprobatorios de las fichas curriculares de los servidores públicos adscritos a la Dirección de Desarrollo Urbano que </w:t>
      </w:r>
      <w:r w:rsidRPr="00312F2B">
        <w:rPr>
          <w:rFonts w:ascii="Palatino Linotype" w:hAnsi="Palatino Linotype" w:cs="Arial"/>
          <w:bCs/>
          <w:sz w:val="24"/>
          <w:szCs w:val="24"/>
        </w:rPr>
        <w:t xml:space="preserve">entregó a través del archivo </w:t>
      </w:r>
      <w:r w:rsidRPr="00312F2B">
        <w:rPr>
          <w:rFonts w:ascii="Palatino Linotype" w:hAnsi="Palatino Linotype" w:cs="Arial"/>
          <w:bCs/>
          <w:sz w:val="24"/>
          <w:szCs w:val="24"/>
        </w:rPr>
        <w:lastRenderedPageBreak/>
        <w:t xml:space="preserve">electrónico denominado </w:t>
      </w:r>
      <w:r w:rsidRPr="00312F2B">
        <w:rPr>
          <w:rFonts w:ascii="Palatino Linotype" w:hAnsi="Palatino Linotype" w:cs="Arial"/>
          <w:b/>
          <w:bCs/>
          <w:sz w:val="24"/>
          <w:szCs w:val="24"/>
        </w:rPr>
        <w:t>“</w:t>
      </w:r>
      <w:hyperlink r:id="rId9" w:tgtFrame="_blank" w:history="1">
        <w:r w:rsidRPr="00312F2B">
          <w:rPr>
            <w:rStyle w:val="Hipervnculo"/>
            <w:rFonts w:ascii="Palatino Linotype" w:hAnsi="Palatino Linotype" w:cs="Arial"/>
            <w:b/>
            <w:bCs/>
            <w:color w:val="auto"/>
            <w:sz w:val="24"/>
            <w:szCs w:val="24"/>
          </w:rPr>
          <w:t>DOCUMENTOS PROBATORIOS DE CURRICULUM.pdf</w:t>
        </w:r>
      </w:hyperlink>
      <w:r w:rsidRPr="00312F2B">
        <w:rPr>
          <w:rFonts w:ascii="Palatino Linotype" w:hAnsi="Palatino Linotype" w:cs="Arial"/>
          <w:b/>
          <w:bCs/>
          <w:sz w:val="24"/>
          <w:szCs w:val="24"/>
        </w:rPr>
        <w:t xml:space="preserve">”, </w:t>
      </w:r>
      <w:r w:rsidRPr="00312F2B">
        <w:rPr>
          <w:rFonts w:ascii="Palatino Linotype" w:hAnsi="Palatino Linotype" w:cs="Arial"/>
          <w:bCs/>
          <w:sz w:val="24"/>
          <w:szCs w:val="24"/>
        </w:rPr>
        <w:t xml:space="preserve">en versión pública, </w:t>
      </w:r>
      <w:r w:rsidRPr="00312F2B">
        <w:rPr>
          <w:rFonts w:ascii="Palatino Linotype" w:hAnsi="Palatino Linotype" w:cs="Arial"/>
          <w:sz w:val="24"/>
          <w:szCs w:val="24"/>
        </w:rPr>
        <w:t>lo que implica testar la fotografía, como una medida necesaria para protegerla, dada su naturaleza como dato personal, lo que considero debe conducirnos a una reflexión de mayor profundidad.</w:t>
      </w:r>
    </w:p>
    <w:p w:rsidR="00E21F51" w:rsidRPr="00312F2B" w:rsidRDefault="00E21F51" w:rsidP="00E21F51">
      <w:pPr>
        <w:pStyle w:val="Prrafodelista"/>
        <w:spacing w:before="240" w:after="240" w:line="360" w:lineRule="auto"/>
        <w:ind w:left="360"/>
        <w:jc w:val="both"/>
        <w:rPr>
          <w:rFonts w:ascii="Palatino Linotype" w:hAnsi="Palatino Linotype"/>
          <w:b/>
          <w:sz w:val="24"/>
          <w:szCs w:val="24"/>
          <w:u w:val="single"/>
        </w:rPr>
      </w:pPr>
    </w:p>
    <w:p w:rsidR="00466F45" w:rsidRPr="00312F2B" w:rsidRDefault="00466F45" w:rsidP="003A6C2E">
      <w:pPr>
        <w:pStyle w:val="Ttulo1"/>
        <w:numPr>
          <w:ilvl w:val="0"/>
          <w:numId w:val="28"/>
        </w:numPr>
        <w:ind w:left="709"/>
        <w:rPr>
          <w:rFonts w:ascii="Palatino Linotype" w:hAnsi="Palatino Linotype"/>
          <w:b/>
          <w:color w:val="auto"/>
          <w:sz w:val="24"/>
          <w:szCs w:val="24"/>
        </w:rPr>
      </w:pPr>
      <w:bookmarkStart w:id="2" w:name="_Toc517097952"/>
      <w:r w:rsidRPr="00312F2B">
        <w:rPr>
          <w:rFonts w:ascii="Palatino Linotype" w:hAnsi="Palatino Linotype"/>
          <w:b/>
          <w:color w:val="auto"/>
          <w:sz w:val="24"/>
          <w:szCs w:val="24"/>
        </w:rPr>
        <w:t>La naturaleza del Título Profesional.</w:t>
      </w:r>
      <w:bookmarkEnd w:id="2"/>
    </w:p>
    <w:p w:rsidR="00466F45" w:rsidRPr="00312F2B" w:rsidRDefault="00466F45" w:rsidP="00466F45">
      <w:pPr>
        <w:jc w:val="both"/>
        <w:rPr>
          <w:rFonts w:ascii="Palatino Linotype" w:hAnsi="Palatino Linotype"/>
          <w:b/>
          <w:sz w:val="24"/>
          <w:szCs w:val="24"/>
        </w:rPr>
      </w:pPr>
    </w:p>
    <w:p w:rsidR="00466F45" w:rsidRPr="00312F2B" w:rsidRDefault="00466F45" w:rsidP="00B5044C">
      <w:pPr>
        <w:numPr>
          <w:ilvl w:val="0"/>
          <w:numId w:val="1"/>
        </w:numPr>
        <w:jc w:val="both"/>
        <w:rPr>
          <w:rFonts w:ascii="Palatino Linotype" w:hAnsi="Palatino Linotype"/>
          <w:b/>
          <w:sz w:val="24"/>
          <w:szCs w:val="24"/>
        </w:rPr>
      </w:pPr>
      <w:r w:rsidRPr="00312F2B">
        <w:rPr>
          <w:rFonts w:ascii="Palatino Linotype" w:hAnsi="Palatino Linotype"/>
          <w:b/>
          <w:sz w:val="24"/>
          <w:szCs w:val="24"/>
        </w:rPr>
        <w:t>El Título Profesional:</w:t>
      </w:r>
    </w:p>
    <w:p w:rsidR="00466F45" w:rsidRPr="00312F2B" w:rsidRDefault="00466F45" w:rsidP="00B5044C">
      <w:pPr>
        <w:numPr>
          <w:ilvl w:val="0"/>
          <w:numId w:val="2"/>
        </w:numPr>
        <w:spacing w:line="360" w:lineRule="auto"/>
        <w:jc w:val="both"/>
        <w:rPr>
          <w:rFonts w:ascii="Palatino Linotype" w:hAnsi="Palatino Linotype"/>
          <w:sz w:val="24"/>
          <w:szCs w:val="24"/>
        </w:rPr>
      </w:pPr>
      <w:r w:rsidRPr="00312F2B">
        <w:rPr>
          <w:rFonts w:ascii="Palatino Linotype" w:hAnsi="Palatino Linotype"/>
          <w:sz w:val="24"/>
          <w:szCs w:val="24"/>
        </w:rPr>
        <w:t>El Título Profesional es el documento expedido por instituciones del Estado o descentralizadas, y por instituciones particulares que tenga reconocimiento de validez oficial de estudios, a favor de la persona que haya concluido los estudios correspondientes o demostrado tener los conocimientos necesarios de conformidad con la legislación aplicable, con lo que se atiende la disposición contenida en el segundo párrafo del artículo quinto de la Constitución Política de los Estados Unidos Mexicanos que traslada a la ley la determinación de las profesiones que necesitan título para su ejercicio, la respectiva ley reglamentaria del dispositivo constitucional, en su artículo primero señala la definición que se reproduce en el presente párrafo, mientras que el artículo  tercero del mismo ordenamiento condiciona la obtención del título profesional o grado académico equivalente para la obtención de la cédula de ejercicio.</w:t>
      </w:r>
    </w:p>
    <w:p w:rsidR="003A6C2E" w:rsidRPr="00312F2B" w:rsidRDefault="003A6C2E" w:rsidP="003A6C2E">
      <w:pPr>
        <w:spacing w:line="360" w:lineRule="auto"/>
        <w:ind w:left="360"/>
        <w:jc w:val="both"/>
        <w:rPr>
          <w:rFonts w:ascii="Palatino Linotype" w:hAnsi="Palatino Linotype"/>
          <w:sz w:val="24"/>
          <w:szCs w:val="24"/>
        </w:rPr>
      </w:pPr>
    </w:p>
    <w:p w:rsidR="00466F45" w:rsidRPr="00312F2B" w:rsidRDefault="00466F45" w:rsidP="00B5044C">
      <w:pPr>
        <w:numPr>
          <w:ilvl w:val="0"/>
          <w:numId w:val="2"/>
        </w:numPr>
        <w:spacing w:line="360" w:lineRule="auto"/>
        <w:jc w:val="both"/>
        <w:rPr>
          <w:rFonts w:ascii="Palatino Linotype" w:hAnsi="Palatino Linotype"/>
          <w:sz w:val="24"/>
          <w:szCs w:val="24"/>
        </w:rPr>
      </w:pPr>
      <w:r w:rsidRPr="00312F2B">
        <w:rPr>
          <w:rFonts w:ascii="Palatino Linotype" w:hAnsi="Palatino Linotype"/>
          <w:sz w:val="24"/>
          <w:szCs w:val="24"/>
        </w:rPr>
        <w:lastRenderedPageBreak/>
        <w:t>En este sentido, el artículo 11 de la ley señalada establece los requisitos que debe reunir el título profesional, entre los cuales se incluye el retrato del interesado como elemento indispensable de identidad de la persona a quien se le expide.</w:t>
      </w:r>
    </w:p>
    <w:p w:rsidR="003A6C2E" w:rsidRPr="00312F2B" w:rsidRDefault="003A6C2E" w:rsidP="003A6C2E">
      <w:pPr>
        <w:pStyle w:val="Prrafodelista"/>
        <w:rPr>
          <w:rFonts w:ascii="Palatino Linotype" w:hAnsi="Palatino Linotype"/>
          <w:sz w:val="24"/>
          <w:szCs w:val="24"/>
        </w:rPr>
      </w:pPr>
    </w:p>
    <w:p w:rsidR="00466F45" w:rsidRPr="00312F2B" w:rsidRDefault="00466F45" w:rsidP="00C306DD">
      <w:pPr>
        <w:numPr>
          <w:ilvl w:val="0"/>
          <w:numId w:val="31"/>
        </w:numPr>
        <w:ind w:left="709" w:hanging="436"/>
        <w:jc w:val="both"/>
        <w:rPr>
          <w:rFonts w:ascii="Palatino Linotype" w:hAnsi="Palatino Linotype"/>
          <w:b/>
          <w:sz w:val="24"/>
          <w:szCs w:val="24"/>
        </w:rPr>
      </w:pPr>
      <w:r w:rsidRPr="00312F2B">
        <w:rPr>
          <w:rFonts w:ascii="Palatino Linotype" w:hAnsi="Palatino Linotype"/>
          <w:b/>
          <w:sz w:val="24"/>
          <w:szCs w:val="24"/>
        </w:rPr>
        <w:t>Acceso a la información versus protección de datos personales.</w:t>
      </w:r>
    </w:p>
    <w:p w:rsidR="00466F45" w:rsidRPr="00312F2B" w:rsidRDefault="00466F45" w:rsidP="00B5044C">
      <w:pPr>
        <w:numPr>
          <w:ilvl w:val="0"/>
          <w:numId w:val="2"/>
        </w:numPr>
        <w:spacing w:line="360" w:lineRule="auto"/>
        <w:jc w:val="both"/>
        <w:rPr>
          <w:rFonts w:ascii="Palatino Linotype" w:hAnsi="Palatino Linotype"/>
          <w:sz w:val="24"/>
          <w:szCs w:val="24"/>
        </w:rPr>
      </w:pPr>
      <w:r w:rsidRPr="00312F2B">
        <w:rPr>
          <w:rFonts w:ascii="Palatino Linotype" w:hAnsi="Palatino Linotype"/>
          <w:sz w:val="24"/>
          <w:szCs w:val="24"/>
        </w:rPr>
        <w:t xml:space="preserve">Para que quienes integran a la sociedad puedan participar en el debate público, manifestar sus ideas y ejercer un adecuado control de las acciones de gobierno y fomentar un proceso permanente de rendición de cuentas, se requiere del ejercicio pleno del derecho de acceso a la información pública, así lo considera el Pacto de Derechos Civiles y Políticos en su artículo 19.2, la Convención Americana sobre Derechos Humanos en su artículo 13.1, la Constitución Política de los Estados Unidos Mexicanos en su artículo sexto, la Constitución Política del Estado Libre y Soberano de México en su artículo quinto y demás disposiciones aplicables. </w:t>
      </w:r>
    </w:p>
    <w:p w:rsidR="00466F45" w:rsidRPr="00312F2B" w:rsidRDefault="00466F45" w:rsidP="00466F45">
      <w:pPr>
        <w:jc w:val="both"/>
        <w:rPr>
          <w:rFonts w:ascii="Palatino Linotype" w:hAnsi="Palatino Linotype"/>
          <w:sz w:val="24"/>
          <w:szCs w:val="24"/>
        </w:rPr>
      </w:pPr>
    </w:p>
    <w:p w:rsidR="00466F45" w:rsidRPr="00312F2B" w:rsidRDefault="00466F45" w:rsidP="00B5044C">
      <w:pPr>
        <w:numPr>
          <w:ilvl w:val="0"/>
          <w:numId w:val="2"/>
        </w:numPr>
        <w:spacing w:line="360" w:lineRule="auto"/>
        <w:jc w:val="both"/>
        <w:rPr>
          <w:rFonts w:ascii="Palatino Linotype" w:hAnsi="Palatino Linotype"/>
          <w:sz w:val="24"/>
          <w:szCs w:val="24"/>
        </w:rPr>
      </w:pPr>
      <w:r w:rsidRPr="00312F2B">
        <w:rPr>
          <w:rFonts w:ascii="Palatino Linotype" w:hAnsi="Palatino Linotype"/>
          <w:sz w:val="24"/>
          <w:szCs w:val="24"/>
        </w:rPr>
        <w:t xml:space="preserve">El acceder a la copia del título profesional, cédula profesional o cualquier otro documento que, acredite su experiencia académica, de quien ocupe cargos en la administración permitirá al particular conocer con toda certeza y de manera indudable si las personas que se desempeñan en los cargos cuenta con la idoneidad de desempeñarlos y así como la capacidad de  desarrollar las actividades y atribuciones que se deriven de este. Elementos indispensables y </w:t>
      </w:r>
      <w:r w:rsidRPr="00312F2B">
        <w:rPr>
          <w:rFonts w:ascii="Palatino Linotype" w:hAnsi="Palatino Linotype"/>
          <w:sz w:val="24"/>
          <w:szCs w:val="24"/>
        </w:rPr>
        <w:lastRenderedPageBreak/>
        <w:t>necesarios para que se encuentre en condiciones plenas de ejercer, de manera informada, su derecho a  la libertad de expresión y, en su caso, el control constitucional popular de los actos de gobierno. Como se ha señalado antes, la concurrencia de todos los elementos que integran dichos documentos permiten apreciar en todo su valor el contenido de los documentos públicos requeridos.</w:t>
      </w:r>
    </w:p>
    <w:p w:rsidR="007A5C1B" w:rsidRPr="00312F2B" w:rsidRDefault="007A5C1B" w:rsidP="007A5C1B">
      <w:pPr>
        <w:pStyle w:val="Prrafodelista"/>
        <w:rPr>
          <w:rFonts w:ascii="Palatino Linotype" w:hAnsi="Palatino Linotype"/>
          <w:sz w:val="24"/>
          <w:szCs w:val="24"/>
        </w:rPr>
      </w:pPr>
    </w:p>
    <w:p w:rsidR="00466F45" w:rsidRPr="00312F2B" w:rsidRDefault="00466F45" w:rsidP="00B5044C">
      <w:pPr>
        <w:numPr>
          <w:ilvl w:val="0"/>
          <w:numId w:val="2"/>
        </w:numPr>
        <w:spacing w:line="360" w:lineRule="auto"/>
        <w:jc w:val="both"/>
        <w:rPr>
          <w:rFonts w:ascii="Palatino Linotype" w:hAnsi="Palatino Linotype"/>
          <w:sz w:val="24"/>
          <w:szCs w:val="24"/>
        </w:rPr>
      </w:pPr>
      <w:r w:rsidRPr="00312F2B">
        <w:rPr>
          <w:rFonts w:ascii="Palatino Linotype" w:hAnsi="Palatino Linotype"/>
          <w:sz w:val="24"/>
          <w:szCs w:val="24"/>
        </w:rPr>
        <w:t>Frente a esa situación, el resto de los integrantes del Pleno del Instituto,  han coincidido en la necesidad de testar la fotografía como una medida de protección de la misma en su condición de dato personal, desde su punto de vista no es necesario que el ciudadano acceda a la fotografía para determinar la idoneidad del funcionario. Desde mi perspectiva la reflexión debe situarse en otro terreno ya que, en efecto, no es la fotografía la que permite determinar la respectiva idoneidad profesional, pero si la concurrencia de todos los elementos que integran la documental, lo que permite constatar la acreditación profesional, entre los cuales, la fotografía resulta esencial para determinar la identidad de quien obtiene un Título Profesional o bien, una cédula profesional.</w:t>
      </w:r>
    </w:p>
    <w:p w:rsidR="00466F45" w:rsidRPr="00312F2B" w:rsidRDefault="00466F45" w:rsidP="00466F45">
      <w:pPr>
        <w:jc w:val="both"/>
        <w:rPr>
          <w:rFonts w:ascii="Palatino Linotype" w:hAnsi="Palatino Linotype"/>
          <w:sz w:val="24"/>
          <w:szCs w:val="24"/>
        </w:rPr>
      </w:pPr>
    </w:p>
    <w:p w:rsidR="00466F45" w:rsidRPr="00312F2B" w:rsidRDefault="00466F45" w:rsidP="00B5044C">
      <w:pPr>
        <w:numPr>
          <w:ilvl w:val="0"/>
          <w:numId w:val="2"/>
        </w:numPr>
        <w:spacing w:line="360" w:lineRule="auto"/>
        <w:jc w:val="both"/>
        <w:rPr>
          <w:rFonts w:ascii="Palatino Linotype" w:hAnsi="Palatino Linotype"/>
          <w:sz w:val="24"/>
          <w:szCs w:val="24"/>
        </w:rPr>
      </w:pPr>
      <w:r w:rsidRPr="00312F2B">
        <w:rPr>
          <w:rFonts w:ascii="Palatino Linotype" w:hAnsi="Palatino Linotype"/>
          <w:sz w:val="24"/>
          <w:szCs w:val="24"/>
        </w:rPr>
        <w:t xml:space="preserve">Suponiendo sin conceder, que se trate de una probable colisión de derechos entre el de acceso a la información, del particular y el de protección de datos personales del servidor público, es necesario destacar que ambos cuentan con el mismo valor, son concebidos en los mismos ordenamientos y, en consecuencia, uno no </w:t>
      </w:r>
      <w:r w:rsidRPr="00312F2B">
        <w:rPr>
          <w:rFonts w:ascii="Palatino Linotype" w:hAnsi="Palatino Linotype"/>
          <w:sz w:val="24"/>
          <w:szCs w:val="24"/>
        </w:rPr>
        <w:lastRenderedPageBreak/>
        <w:t>puede prevalecer frente al otro en todos los casos y es obligación del operador constitucional determinar, en cada caso, el grado de intensidad que debe respetarse para que ambos principios prevalezcan y no exista una decisión predeterminada que resuelva, en todos los casos, los asuntos; ya que ello implicaría la determinación de jerarquías entre los derechos que no pueden existir ya que eso nos situaría en un estado de franca inconstitucionalidad según lo establecido en el artículo primero de la Constitución Federal y contrario a las disposiciones internacionales en materia de derechos humanos.</w:t>
      </w:r>
    </w:p>
    <w:p w:rsidR="007A5C1B" w:rsidRPr="00312F2B" w:rsidRDefault="007A5C1B" w:rsidP="007A5C1B">
      <w:pPr>
        <w:pStyle w:val="Prrafodelista"/>
        <w:rPr>
          <w:rFonts w:ascii="Palatino Linotype" w:hAnsi="Palatino Linotype"/>
          <w:sz w:val="24"/>
          <w:szCs w:val="24"/>
        </w:rPr>
      </w:pPr>
    </w:p>
    <w:p w:rsidR="00466F45" w:rsidRPr="00312F2B" w:rsidRDefault="00466F45" w:rsidP="00B5044C">
      <w:pPr>
        <w:numPr>
          <w:ilvl w:val="0"/>
          <w:numId w:val="2"/>
        </w:numPr>
        <w:spacing w:line="360" w:lineRule="auto"/>
        <w:jc w:val="both"/>
        <w:rPr>
          <w:rFonts w:ascii="Palatino Linotype" w:hAnsi="Palatino Linotype"/>
          <w:sz w:val="24"/>
          <w:szCs w:val="24"/>
        </w:rPr>
      </w:pPr>
      <w:r w:rsidRPr="00312F2B">
        <w:rPr>
          <w:rFonts w:ascii="Palatino Linotype" w:hAnsi="Palatino Linotype"/>
          <w:sz w:val="24"/>
          <w:szCs w:val="24"/>
        </w:rPr>
        <w:t>En estos casos, el intérprete externo y los ius publicistas recomiendan realizar un juicio de ponderación que se rige por la exigencia de observar tres juicios: el juicio de idoneidad, el juicio de necesidad y el juicio de estricta proporcionalidad. La medida propuesta debe cumplir con los tres y la ausencia de uno sólo de ellos impediría la existencia del derecho, el cumplimiento de los tres permite identificar la medida indispensable que permita que los derechos en cuestión prevalezcan.</w:t>
      </w:r>
    </w:p>
    <w:p w:rsidR="00466F45" w:rsidRPr="00312F2B" w:rsidRDefault="00466F45" w:rsidP="00466F45">
      <w:pPr>
        <w:jc w:val="both"/>
        <w:rPr>
          <w:rFonts w:ascii="Palatino Linotype" w:hAnsi="Palatino Linotype"/>
          <w:sz w:val="24"/>
          <w:szCs w:val="24"/>
        </w:rPr>
      </w:pPr>
      <w:r w:rsidRPr="00312F2B">
        <w:rPr>
          <w:rFonts w:ascii="Palatino Linotype" w:hAnsi="Palatino Linotype"/>
          <w:sz w:val="24"/>
          <w:szCs w:val="24"/>
        </w:rPr>
        <w:t xml:space="preserve"> </w:t>
      </w:r>
    </w:p>
    <w:p w:rsidR="00466F45" w:rsidRPr="00312F2B" w:rsidRDefault="00466F45" w:rsidP="007A5C1B">
      <w:pPr>
        <w:pStyle w:val="Prrafodelista"/>
        <w:ind w:left="927"/>
        <w:jc w:val="both"/>
        <w:rPr>
          <w:rFonts w:ascii="Palatino Linotype" w:hAnsi="Palatino Linotype"/>
          <w:b/>
          <w:sz w:val="24"/>
          <w:szCs w:val="24"/>
        </w:rPr>
      </w:pPr>
      <w:r w:rsidRPr="00312F2B">
        <w:rPr>
          <w:rFonts w:ascii="Palatino Linotype" w:hAnsi="Palatino Linotype"/>
          <w:b/>
          <w:sz w:val="24"/>
          <w:szCs w:val="24"/>
        </w:rPr>
        <w:t>Juicio de idoneidad.</w:t>
      </w:r>
    </w:p>
    <w:p w:rsidR="007A5C1B" w:rsidRPr="00312F2B" w:rsidRDefault="007A5C1B" w:rsidP="007A5C1B">
      <w:pPr>
        <w:pStyle w:val="Prrafodelista"/>
        <w:ind w:left="927"/>
        <w:jc w:val="both"/>
        <w:rPr>
          <w:rFonts w:ascii="Palatino Linotype" w:hAnsi="Palatino Linotype"/>
          <w:b/>
          <w:sz w:val="24"/>
          <w:szCs w:val="24"/>
        </w:rPr>
      </w:pPr>
    </w:p>
    <w:p w:rsidR="00466F45" w:rsidRPr="00312F2B" w:rsidRDefault="00466F45" w:rsidP="009A3225">
      <w:pPr>
        <w:pStyle w:val="Prrafodelista"/>
        <w:numPr>
          <w:ilvl w:val="0"/>
          <w:numId w:val="2"/>
        </w:numPr>
        <w:spacing w:line="360" w:lineRule="auto"/>
        <w:jc w:val="both"/>
        <w:rPr>
          <w:rFonts w:ascii="Palatino Linotype" w:hAnsi="Palatino Linotype"/>
          <w:sz w:val="24"/>
          <w:szCs w:val="24"/>
        </w:rPr>
      </w:pPr>
      <w:r w:rsidRPr="00312F2B">
        <w:rPr>
          <w:rFonts w:ascii="Palatino Linotype" w:hAnsi="Palatino Linotype"/>
          <w:sz w:val="24"/>
          <w:szCs w:val="24"/>
        </w:rPr>
        <w:t xml:space="preserve">El derecho de acceso a la información se plantea a través de la solicitud del particular para obtener el documento que acredite el título de licenciado, del Servidor Público identificado como el </w:t>
      </w:r>
      <w:r w:rsidRPr="00312F2B">
        <w:rPr>
          <w:rFonts w:ascii="Palatino Linotype" w:eastAsia="Times New Roman" w:hAnsi="Palatino Linotype" w:cs="Arial"/>
          <w:sz w:val="24"/>
          <w:szCs w:val="24"/>
        </w:rPr>
        <w:t xml:space="preserve">Titular de la </w:t>
      </w:r>
      <w:r w:rsidRPr="00312F2B">
        <w:rPr>
          <w:rFonts w:ascii="Palatino Linotype" w:hAnsi="Palatino Linotype" w:cs="Arial"/>
          <w:sz w:val="24"/>
          <w:szCs w:val="24"/>
        </w:rPr>
        <w:t xml:space="preserve">Coordinación de Oficialías </w:t>
      </w:r>
      <w:r w:rsidRPr="00312F2B">
        <w:rPr>
          <w:rFonts w:ascii="Palatino Linotype" w:hAnsi="Palatino Linotype" w:cs="Arial"/>
          <w:sz w:val="24"/>
          <w:szCs w:val="24"/>
        </w:rPr>
        <w:lastRenderedPageBreak/>
        <w:t>Mediadoras, Conciliadoras y Calificadoras</w:t>
      </w:r>
      <w:r w:rsidRPr="00312F2B">
        <w:rPr>
          <w:rFonts w:ascii="Palatino Linotype" w:hAnsi="Palatino Linotype"/>
          <w:sz w:val="24"/>
          <w:szCs w:val="24"/>
        </w:rPr>
        <w:t>. Dicho documento se integran por una serie de elementos, cuya concurrencia simultánea permite acreditar tanto la ostentación del grado como la antigüedad del mismo y la identidad del titular de la patente, la ausencia de cualquiera de los elementos dificulta que el documento cumpla con el propósito para el cual fue expedido. Por lo tanto, acceder al documento íntegro es la medida idónea para que el particular satisfaga su interés de verificar que las personas que desempeñan tales cargos cumplen con los requisitos señalados en la ley, lo cual permite asegurar el ejercicio del control popular sobre los actos de gobierno, fortalece la cultura de la rendición de cuentas al acreditar que los funcionarios públicos cumplen con el perfil señalado en la ley para desempeñarlo y fortalecen el debate informado de la sociedad democrática. Restar cualquier elemento a la documental, reduce su valor y disminuye sensiblemente la información que aporta al debate público.</w:t>
      </w:r>
    </w:p>
    <w:p w:rsidR="00466F45" w:rsidRPr="00312F2B" w:rsidRDefault="00466F45" w:rsidP="00466F45">
      <w:pPr>
        <w:jc w:val="both"/>
        <w:rPr>
          <w:rFonts w:ascii="Palatino Linotype" w:hAnsi="Palatino Linotype"/>
          <w:sz w:val="24"/>
          <w:szCs w:val="24"/>
        </w:rPr>
      </w:pPr>
    </w:p>
    <w:p w:rsidR="00466F45" w:rsidRPr="00312F2B" w:rsidRDefault="00466F45" w:rsidP="007A5C1B">
      <w:pPr>
        <w:pStyle w:val="Prrafodelista"/>
        <w:ind w:left="927"/>
        <w:jc w:val="both"/>
        <w:rPr>
          <w:rFonts w:ascii="Palatino Linotype" w:hAnsi="Palatino Linotype"/>
          <w:b/>
          <w:sz w:val="24"/>
          <w:szCs w:val="24"/>
        </w:rPr>
      </w:pPr>
      <w:r w:rsidRPr="00312F2B">
        <w:rPr>
          <w:rFonts w:ascii="Palatino Linotype" w:hAnsi="Palatino Linotype"/>
          <w:b/>
          <w:sz w:val="24"/>
          <w:szCs w:val="24"/>
        </w:rPr>
        <w:t>Juicio de Necesidad.</w:t>
      </w:r>
    </w:p>
    <w:p w:rsidR="00466F45" w:rsidRPr="00312F2B" w:rsidRDefault="00466F45" w:rsidP="00466F45">
      <w:pPr>
        <w:pStyle w:val="Prrafodelista"/>
        <w:ind w:left="927"/>
        <w:jc w:val="both"/>
        <w:rPr>
          <w:rFonts w:ascii="Palatino Linotype" w:hAnsi="Palatino Linotype"/>
          <w:b/>
          <w:sz w:val="24"/>
          <w:szCs w:val="24"/>
        </w:rPr>
      </w:pPr>
    </w:p>
    <w:p w:rsidR="00466F45" w:rsidRPr="00312F2B" w:rsidRDefault="00466F45" w:rsidP="009A3225">
      <w:pPr>
        <w:pStyle w:val="Prrafodelista"/>
        <w:numPr>
          <w:ilvl w:val="0"/>
          <w:numId w:val="2"/>
        </w:numPr>
        <w:spacing w:line="360" w:lineRule="auto"/>
        <w:jc w:val="both"/>
        <w:rPr>
          <w:rFonts w:ascii="Palatino Linotype" w:hAnsi="Palatino Linotype"/>
          <w:sz w:val="24"/>
          <w:szCs w:val="24"/>
        </w:rPr>
      </w:pPr>
      <w:r w:rsidRPr="00312F2B">
        <w:rPr>
          <w:rFonts w:ascii="Palatino Linotype" w:hAnsi="Palatino Linotype"/>
          <w:sz w:val="24"/>
          <w:szCs w:val="24"/>
        </w:rPr>
        <w:t xml:space="preserve">Para que el particular vea satisfecha su pretensión y su derecho sea respetado, es </w:t>
      </w:r>
      <w:r w:rsidRPr="00312F2B">
        <w:rPr>
          <w:rFonts w:ascii="Palatino Linotype" w:hAnsi="Palatino Linotype"/>
          <w:b/>
          <w:sz w:val="24"/>
          <w:szCs w:val="24"/>
        </w:rPr>
        <w:t>necesario</w:t>
      </w:r>
      <w:r w:rsidRPr="00312F2B">
        <w:rPr>
          <w:rFonts w:ascii="Palatino Linotype" w:hAnsi="Palatino Linotype"/>
          <w:sz w:val="24"/>
          <w:szCs w:val="24"/>
        </w:rPr>
        <w:t xml:space="preserve"> que acceda al documento que acredita el grado académico y a todos los elementos que lo componen, el nombre asentado en el documento puede ser contrastado con cualquier otro documento en posesión del particular para verificar que se trate de la misma persona; lo mismo ocurre con el caso del año de expedición para efectos de acreditar la antigüedad de su expedición; la </w:t>
      </w:r>
      <w:r w:rsidRPr="00312F2B">
        <w:rPr>
          <w:rFonts w:ascii="Palatino Linotype" w:hAnsi="Palatino Linotype"/>
          <w:sz w:val="24"/>
          <w:szCs w:val="24"/>
        </w:rPr>
        <w:lastRenderedPageBreak/>
        <w:t xml:space="preserve">fotografía permite apreciar que los rasgos físicos corresponden a la persona que ocupa la función pública, además de que es un elemento adicional para apreciar la posible antigüedad de la expedición, toda vez que es natural y razonable que los cambios en los rasgos físicos correspondan con el paso del tiempo entre la expedición del Título Profesional o la cédula profesional y el momento actual; </w:t>
      </w:r>
      <w:r w:rsidRPr="00312F2B">
        <w:rPr>
          <w:rFonts w:ascii="Palatino Linotype" w:hAnsi="Palatino Linotype"/>
          <w:sz w:val="24"/>
          <w:szCs w:val="24"/>
          <w:highlight w:val="yellow"/>
        </w:rPr>
        <w:t xml:space="preserve"> </w:t>
      </w:r>
      <w:r w:rsidRPr="00312F2B">
        <w:rPr>
          <w:rFonts w:ascii="Palatino Linotype" w:hAnsi="Palatino Linotype"/>
          <w:sz w:val="24"/>
          <w:szCs w:val="24"/>
        </w:rPr>
        <w:t xml:space="preserve">por lo tanto el impedir el acceso a dicho elemento resta valor y utilidad para los propósitos legítimos del particular por lo que resulta </w:t>
      </w:r>
      <w:r w:rsidRPr="00312F2B">
        <w:rPr>
          <w:rFonts w:ascii="Palatino Linotype" w:hAnsi="Palatino Linotype"/>
          <w:b/>
          <w:sz w:val="24"/>
          <w:szCs w:val="24"/>
        </w:rPr>
        <w:t>necesario</w:t>
      </w:r>
      <w:r w:rsidRPr="00312F2B">
        <w:rPr>
          <w:rFonts w:ascii="Palatino Linotype" w:hAnsi="Palatino Linotype"/>
          <w:sz w:val="24"/>
          <w:szCs w:val="24"/>
        </w:rPr>
        <w:t xml:space="preserve"> que se conserve en el documento que será entregado.</w:t>
      </w:r>
    </w:p>
    <w:p w:rsidR="00466F45" w:rsidRPr="00312F2B" w:rsidRDefault="00466F45" w:rsidP="00466F45">
      <w:pPr>
        <w:jc w:val="both"/>
        <w:rPr>
          <w:rFonts w:ascii="Palatino Linotype" w:hAnsi="Palatino Linotype"/>
          <w:sz w:val="24"/>
          <w:szCs w:val="24"/>
        </w:rPr>
      </w:pPr>
    </w:p>
    <w:p w:rsidR="00466F45" w:rsidRPr="00312F2B" w:rsidRDefault="00466F45" w:rsidP="007A5C1B">
      <w:pPr>
        <w:ind w:left="567"/>
        <w:jc w:val="both"/>
        <w:rPr>
          <w:rFonts w:ascii="Palatino Linotype" w:hAnsi="Palatino Linotype"/>
          <w:b/>
          <w:sz w:val="24"/>
          <w:szCs w:val="24"/>
        </w:rPr>
      </w:pPr>
      <w:r w:rsidRPr="00312F2B">
        <w:rPr>
          <w:rFonts w:ascii="Palatino Linotype" w:hAnsi="Palatino Linotype"/>
          <w:b/>
          <w:sz w:val="24"/>
          <w:szCs w:val="24"/>
        </w:rPr>
        <w:t>Juicio de estricta proporcionalidad.</w:t>
      </w:r>
    </w:p>
    <w:p w:rsidR="00466F45" w:rsidRPr="00312F2B" w:rsidRDefault="00466F45" w:rsidP="00466F45">
      <w:pPr>
        <w:pStyle w:val="Prrafodelista"/>
        <w:ind w:left="927"/>
        <w:jc w:val="both"/>
        <w:rPr>
          <w:rFonts w:ascii="Palatino Linotype" w:hAnsi="Palatino Linotype"/>
          <w:b/>
          <w:sz w:val="24"/>
          <w:szCs w:val="24"/>
        </w:rPr>
      </w:pPr>
    </w:p>
    <w:p w:rsidR="00466F45" w:rsidRPr="00312F2B" w:rsidRDefault="00466F45" w:rsidP="009A3225">
      <w:pPr>
        <w:pStyle w:val="Prrafodelista"/>
        <w:numPr>
          <w:ilvl w:val="0"/>
          <w:numId w:val="2"/>
        </w:numPr>
        <w:spacing w:line="360" w:lineRule="auto"/>
        <w:jc w:val="both"/>
        <w:rPr>
          <w:rFonts w:ascii="Palatino Linotype" w:hAnsi="Palatino Linotype"/>
          <w:sz w:val="24"/>
          <w:szCs w:val="24"/>
        </w:rPr>
      </w:pPr>
      <w:r w:rsidRPr="00312F2B">
        <w:rPr>
          <w:rFonts w:ascii="Palatino Linotype" w:hAnsi="Palatino Linotype"/>
          <w:sz w:val="24"/>
          <w:szCs w:val="24"/>
        </w:rPr>
        <w:t xml:space="preserve">La medida propuesta debe ser estrictamente proporcional y constituir la mínima afectación posible al otro derecho involucrado, de tal forma que el de protección de datos personales retroceda en la estricta e indispensable proporción para que el de acceso a la información prevalezca, sin que, desde luego, desaparezca el primero. En este caso es evidente que para que el particular pueda acceder al título profesional o a la cédula profesional con la finalidad de generarse los elementos necesarios que le permitan manifestar, de manera libre e informada, su expresión o sus ideas, y en este caso en particular para realizar el control popular de los actos de gobierno, es estrictamente necesario que acceda a los documentos que lo acrediten, los cuales se integra por una serie de elementos cuya concurrencia simultánea generan una certeza indudable. Por lo tanto, </w:t>
      </w:r>
      <w:r w:rsidRPr="00312F2B">
        <w:rPr>
          <w:rFonts w:ascii="Palatino Linotype" w:hAnsi="Palatino Linotype"/>
          <w:sz w:val="24"/>
          <w:szCs w:val="24"/>
        </w:rPr>
        <w:lastRenderedPageBreak/>
        <w:t>permitirle  el acceso a las documentales íntegras es la medida estrictamente proporcional indispensable que satisface completamente estos requerimientos. Es la mínima necesaria ya que, por ejemplo, no traslada el requerimiento a otros datos adicionales que pudieran contenerse en, por ejemplo, certificados de estudios, entre los cuales podríamos señalar las calificaciones correspondientes a determinadas materias o algún otro elemento adicional.</w:t>
      </w:r>
    </w:p>
    <w:p w:rsidR="007A5C1B" w:rsidRPr="00312F2B" w:rsidRDefault="007A5C1B" w:rsidP="007A5C1B">
      <w:pPr>
        <w:pStyle w:val="Prrafodelista"/>
        <w:spacing w:line="360" w:lineRule="auto"/>
        <w:ind w:left="360"/>
        <w:jc w:val="both"/>
        <w:rPr>
          <w:rFonts w:ascii="Palatino Linotype" w:hAnsi="Palatino Linotype"/>
          <w:sz w:val="24"/>
          <w:szCs w:val="24"/>
        </w:rPr>
      </w:pPr>
    </w:p>
    <w:p w:rsidR="00466F45" w:rsidRPr="00312F2B" w:rsidRDefault="00466F45" w:rsidP="009A3225">
      <w:pPr>
        <w:pStyle w:val="Prrafodelista"/>
        <w:numPr>
          <w:ilvl w:val="0"/>
          <w:numId w:val="2"/>
        </w:numPr>
        <w:spacing w:line="360" w:lineRule="auto"/>
        <w:jc w:val="both"/>
        <w:rPr>
          <w:rFonts w:ascii="Palatino Linotype" w:hAnsi="Palatino Linotype"/>
          <w:sz w:val="24"/>
          <w:szCs w:val="24"/>
        </w:rPr>
      </w:pPr>
      <w:r w:rsidRPr="00312F2B">
        <w:rPr>
          <w:rFonts w:ascii="Palatino Linotype" w:hAnsi="Palatino Linotype"/>
          <w:sz w:val="24"/>
          <w:szCs w:val="24"/>
        </w:rPr>
        <w:t xml:space="preserve">En sentido contrario, testar la fotografía impide que el particular cuente con los elementos necesarios e indispensables para apreciar que las personas que ocupan dichos cargos corresponda con las señaladas como titulares de los documentos respectivos. </w:t>
      </w:r>
    </w:p>
    <w:p w:rsidR="00466F45" w:rsidRPr="00312F2B" w:rsidRDefault="00466F45" w:rsidP="00466F45">
      <w:pPr>
        <w:pStyle w:val="Prrafodelista"/>
        <w:rPr>
          <w:rFonts w:ascii="Palatino Linotype" w:hAnsi="Palatino Linotype"/>
          <w:sz w:val="24"/>
          <w:szCs w:val="24"/>
        </w:rPr>
      </w:pPr>
    </w:p>
    <w:p w:rsidR="00466F45" w:rsidRPr="00312F2B" w:rsidRDefault="00912DE4" w:rsidP="009A3225">
      <w:pPr>
        <w:pStyle w:val="Prrafodelista"/>
        <w:numPr>
          <w:ilvl w:val="0"/>
          <w:numId w:val="2"/>
        </w:numPr>
        <w:spacing w:line="360" w:lineRule="auto"/>
        <w:jc w:val="both"/>
        <w:rPr>
          <w:rFonts w:ascii="Palatino Linotype" w:hAnsi="Palatino Linotype"/>
          <w:sz w:val="24"/>
          <w:szCs w:val="24"/>
        </w:rPr>
      </w:pPr>
      <w:r w:rsidRPr="00312F2B">
        <w:rPr>
          <w:rFonts w:ascii="Palatino Linotype" w:hAnsi="Palatino Linotype"/>
          <w:sz w:val="24"/>
          <w:szCs w:val="24"/>
        </w:rPr>
        <w:t>En consecuencia, es que resultaría</w:t>
      </w:r>
      <w:r w:rsidR="00466F45" w:rsidRPr="00312F2B">
        <w:rPr>
          <w:rFonts w:ascii="Palatino Linotype" w:hAnsi="Palatino Linotype"/>
          <w:sz w:val="24"/>
          <w:szCs w:val="24"/>
        </w:rPr>
        <w:t xml:space="preserve"> legítimo ordenar la entrega del documento </w:t>
      </w:r>
      <w:r w:rsidRPr="00312F2B">
        <w:rPr>
          <w:rFonts w:ascii="Palatino Linotype" w:hAnsi="Palatino Linotype"/>
          <w:sz w:val="24"/>
          <w:szCs w:val="24"/>
        </w:rPr>
        <w:t>requerido por el particular en su versión íntegra</w:t>
      </w:r>
      <w:r w:rsidR="00466F45" w:rsidRPr="00312F2B">
        <w:rPr>
          <w:rFonts w:ascii="Palatino Linotype" w:hAnsi="Palatino Linotype"/>
          <w:sz w:val="24"/>
          <w:szCs w:val="24"/>
        </w:rPr>
        <w:t>, con la finalidad de res</w:t>
      </w:r>
      <w:r w:rsidRPr="00312F2B">
        <w:rPr>
          <w:rFonts w:ascii="Palatino Linotype" w:hAnsi="Palatino Linotype"/>
          <w:sz w:val="24"/>
          <w:szCs w:val="24"/>
        </w:rPr>
        <w:t xml:space="preserve">petar plenamente el derecho </w:t>
      </w:r>
      <w:r w:rsidR="00466F45" w:rsidRPr="00312F2B">
        <w:rPr>
          <w:rFonts w:ascii="Palatino Linotype" w:hAnsi="Palatino Linotype"/>
          <w:sz w:val="24"/>
          <w:szCs w:val="24"/>
        </w:rPr>
        <w:t>de acceso a la información</w:t>
      </w:r>
      <w:r w:rsidRPr="00312F2B">
        <w:rPr>
          <w:rFonts w:ascii="Palatino Linotype" w:hAnsi="Palatino Linotype"/>
          <w:sz w:val="24"/>
          <w:szCs w:val="24"/>
        </w:rPr>
        <w:t xml:space="preserve"> de la particular</w:t>
      </w:r>
      <w:r w:rsidR="00466F45" w:rsidRPr="00312F2B">
        <w:rPr>
          <w:rFonts w:ascii="Palatino Linotype" w:hAnsi="Palatino Linotype"/>
          <w:sz w:val="24"/>
          <w:szCs w:val="24"/>
        </w:rPr>
        <w:t>.</w:t>
      </w:r>
    </w:p>
    <w:p w:rsidR="00466F45" w:rsidRPr="00312F2B" w:rsidRDefault="00466F45" w:rsidP="00466F45">
      <w:pPr>
        <w:pStyle w:val="Prrafodelista"/>
        <w:rPr>
          <w:rFonts w:ascii="Palatino Linotype" w:hAnsi="Palatino Linotype"/>
          <w:sz w:val="24"/>
          <w:szCs w:val="24"/>
        </w:rPr>
      </w:pPr>
    </w:p>
    <w:p w:rsidR="00466F45" w:rsidRPr="00312F2B" w:rsidRDefault="00466F45" w:rsidP="009A3225">
      <w:pPr>
        <w:pStyle w:val="Prrafodelista"/>
        <w:numPr>
          <w:ilvl w:val="0"/>
          <w:numId w:val="2"/>
        </w:numPr>
        <w:spacing w:line="360" w:lineRule="auto"/>
        <w:jc w:val="both"/>
        <w:rPr>
          <w:rFonts w:ascii="Palatino Linotype" w:hAnsi="Palatino Linotype"/>
          <w:sz w:val="24"/>
          <w:szCs w:val="24"/>
        </w:rPr>
      </w:pPr>
      <w:r w:rsidRPr="00312F2B">
        <w:rPr>
          <w:rFonts w:ascii="Palatino Linotype" w:hAnsi="Palatino Linotype"/>
          <w:sz w:val="24"/>
          <w:szCs w:val="24"/>
        </w:rPr>
        <w:t>Apoya este voto lo señalado por el en ese entonces Instituto Federal de Acceso a la Información en el criterio 1/13 “Fotografía de una persona física que conste en su título o cédula profesional no es susceptible de clasificarse con carácter de confidencial” y el 5-09 “Fotografía de servidores públicos es un dato personal confidencial”, el segundo de los cuales reconoce que esto se aplica “salvo en los casos que se detecten circunstancias particulares que ameriten un tratamiento singular del caso en cuestión”.</w:t>
      </w:r>
    </w:p>
    <w:p w:rsidR="00466F45" w:rsidRPr="00312F2B" w:rsidRDefault="00466F45" w:rsidP="00466F45">
      <w:pPr>
        <w:pStyle w:val="Prrafodelista"/>
        <w:spacing w:line="360" w:lineRule="auto"/>
        <w:jc w:val="both"/>
        <w:rPr>
          <w:rFonts w:ascii="Palatino Linotype" w:hAnsi="Palatino Linotype"/>
          <w:sz w:val="24"/>
          <w:szCs w:val="24"/>
        </w:rPr>
      </w:pPr>
    </w:p>
    <w:p w:rsidR="00466F45" w:rsidRPr="00312F2B" w:rsidRDefault="00466F45" w:rsidP="009A3225">
      <w:pPr>
        <w:pStyle w:val="Prrafodelista"/>
        <w:numPr>
          <w:ilvl w:val="0"/>
          <w:numId w:val="2"/>
        </w:numPr>
        <w:spacing w:line="360" w:lineRule="auto"/>
        <w:jc w:val="both"/>
        <w:rPr>
          <w:rFonts w:ascii="Palatino Linotype" w:hAnsi="Palatino Linotype"/>
          <w:sz w:val="24"/>
          <w:szCs w:val="24"/>
        </w:rPr>
      </w:pPr>
      <w:r w:rsidRPr="00312F2B">
        <w:rPr>
          <w:rFonts w:ascii="Palatino Linotype" w:hAnsi="Palatino Linotype"/>
          <w:sz w:val="24"/>
          <w:szCs w:val="24"/>
        </w:rPr>
        <w:t>En términos similares, el entonces Instituto Federal de Acceso a la Información Pública (IFAI) ahora Instituto Nacional de Transparencia, Acceso a la Información y Protección de Datos Personales emitió el criterio número 010-10, que es de la literalidad siguiente:</w:t>
      </w:r>
    </w:p>
    <w:p w:rsidR="003A6C2E" w:rsidRPr="00312F2B" w:rsidRDefault="003A6C2E" w:rsidP="003A6C2E">
      <w:pPr>
        <w:pStyle w:val="Prrafodelista"/>
        <w:rPr>
          <w:rFonts w:ascii="Palatino Linotype" w:hAnsi="Palatino Linotype"/>
          <w:sz w:val="24"/>
          <w:szCs w:val="24"/>
        </w:rPr>
      </w:pPr>
    </w:p>
    <w:p w:rsidR="00466F45" w:rsidRPr="00312F2B" w:rsidRDefault="00466F45" w:rsidP="00466F45">
      <w:pPr>
        <w:pStyle w:val="Prrafodelista"/>
        <w:spacing w:line="360" w:lineRule="auto"/>
        <w:jc w:val="both"/>
        <w:rPr>
          <w:rFonts w:ascii="Palatino Linotype" w:hAnsi="Palatino Linotype"/>
          <w:sz w:val="24"/>
          <w:szCs w:val="24"/>
        </w:rPr>
      </w:pPr>
      <w:r w:rsidRPr="00312F2B">
        <w:rPr>
          <w:rFonts w:ascii="Palatino Linotype" w:hAnsi="Palatino Linotype"/>
          <w:sz w:val="24"/>
          <w:szCs w:val="24"/>
        </w:rPr>
        <w:t>“</w:t>
      </w:r>
      <w:r w:rsidRPr="00312F2B">
        <w:rPr>
          <w:rFonts w:ascii="Palatino Linotype" w:hAnsi="Palatino Linotype"/>
          <w:b/>
          <w:sz w:val="24"/>
          <w:szCs w:val="24"/>
        </w:rPr>
        <w:t>La firma de los servidores públicos es información de carácter público cuando ésta es utilizada en el ejercicio de las facultades conferidas para el desempeño del servicio público</w:t>
      </w:r>
      <w:r w:rsidRPr="00312F2B">
        <w:rPr>
          <w:rFonts w:ascii="Palatino Linotype" w:hAnsi="Palatino Linotype"/>
          <w:sz w:val="24"/>
          <w:szCs w:val="24"/>
        </w:rPr>
        <w:t>. Si bien la firma es un dato personal confidencial, en tanto que identifica o hace identificable a su titular, cuando un servidor público emite un acto como autoridad, en ejercicio de las funciones que tiene conferidas, la firma mediante la cual valida dicho acto es pública. Lo anterior, en virtud de que se realizó en cumplimiento de las obligaciones que le corresponden en términos de las disposiciones jurídicas aplicables. Por tanto, la firma de los servidores públicos, vinculada al ejercicio de la función pública, es información de naturaleza pública, dado que documenta y rinde cuentas sobre el debido ejercicio de sus atribuciones con motivo del empleo, cargo o comisión que le han sido encomendados.”</w:t>
      </w:r>
    </w:p>
    <w:p w:rsidR="00466F45" w:rsidRPr="00312F2B" w:rsidRDefault="00466F45" w:rsidP="00466F45">
      <w:pPr>
        <w:jc w:val="both"/>
        <w:rPr>
          <w:rFonts w:ascii="Palatino Linotype" w:hAnsi="Palatino Linotype"/>
          <w:sz w:val="24"/>
          <w:szCs w:val="24"/>
        </w:rPr>
      </w:pPr>
    </w:p>
    <w:p w:rsidR="00466F45" w:rsidRPr="00312F2B" w:rsidRDefault="00466F45" w:rsidP="007A5C1B">
      <w:pPr>
        <w:ind w:left="1080"/>
        <w:jc w:val="both"/>
        <w:rPr>
          <w:rFonts w:ascii="Palatino Linotype" w:hAnsi="Palatino Linotype"/>
          <w:b/>
          <w:sz w:val="24"/>
          <w:szCs w:val="24"/>
        </w:rPr>
      </w:pPr>
      <w:r w:rsidRPr="00312F2B">
        <w:rPr>
          <w:rFonts w:ascii="Palatino Linotype" w:hAnsi="Palatino Linotype"/>
          <w:b/>
          <w:sz w:val="24"/>
          <w:szCs w:val="24"/>
        </w:rPr>
        <w:t>Restricciones legítimas al derecho a la privacidad.</w:t>
      </w:r>
    </w:p>
    <w:p w:rsidR="00466F45" w:rsidRPr="00312F2B" w:rsidRDefault="00466F45" w:rsidP="00466F45">
      <w:pPr>
        <w:jc w:val="both"/>
        <w:rPr>
          <w:rFonts w:ascii="Palatino Linotype" w:hAnsi="Palatino Linotype"/>
          <w:sz w:val="24"/>
          <w:szCs w:val="24"/>
        </w:rPr>
      </w:pPr>
    </w:p>
    <w:p w:rsidR="00466F45" w:rsidRPr="00312F2B" w:rsidRDefault="00466F45" w:rsidP="009A3225">
      <w:pPr>
        <w:pStyle w:val="Prrafodelista"/>
        <w:numPr>
          <w:ilvl w:val="0"/>
          <w:numId w:val="2"/>
        </w:numPr>
        <w:spacing w:line="360" w:lineRule="auto"/>
        <w:jc w:val="both"/>
        <w:rPr>
          <w:rFonts w:ascii="Palatino Linotype" w:hAnsi="Palatino Linotype"/>
          <w:sz w:val="24"/>
          <w:szCs w:val="24"/>
        </w:rPr>
      </w:pPr>
      <w:r w:rsidRPr="00312F2B">
        <w:rPr>
          <w:rFonts w:ascii="Palatino Linotype" w:hAnsi="Palatino Linotype"/>
          <w:sz w:val="24"/>
          <w:szCs w:val="24"/>
        </w:rPr>
        <w:lastRenderedPageBreak/>
        <w:t>Podría señalarse que este voto constituye una restricción al derecho de protección de datos personales de los funcionarios públicos, lo cual es cierto ya que las mismas disposiciones señalan que es dable establecer límites, siempre y cuando se sujeten a procedimientos estrictos para la adecuada defensa de la dignidad humana y la propia viabilidad de la sociedad democrática.</w:t>
      </w:r>
    </w:p>
    <w:p w:rsidR="007A5C1B" w:rsidRPr="00312F2B" w:rsidRDefault="007A5C1B" w:rsidP="007A5C1B">
      <w:pPr>
        <w:pStyle w:val="Prrafodelista"/>
        <w:spacing w:line="360" w:lineRule="auto"/>
        <w:ind w:left="360"/>
        <w:jc w:val="both"/>
        <w:rPr>
          <w:rFonts w:ascii="Palatino Linotype" w:hAnsi="Palatino Linotype"/>
          <w:sz w:val="24"/>
          <w:szCs w:val="24"/>
        </w:rPr>
      </w:pPr>
    </w:p>
    <w:p w:rsidR="00466F45" w:rsidRPr="00312F2B" w:rsidRDefault="00466F45" w:rsidP="009A3225">
      <w:pPr>
        <w:pStyle w:val="Prrafodelista"/>
        <w:numPr>
          <w:ilvl w:val="0"/>
          <w:numId w:val="2"/>
        </w:numPr>
        <w:spacing w:line="360" w:lineRule="auto"/>
        <w:jc w:val="both"/>
        <w:rPr>
          <w:rFonts w:ascii="Palatino Linotype" w:hAnsi="Palatino Linotype"/>
          <w:sz w:val="24"/>
          <w:szCs w:val="24"/>
        </w:rPr>
      </w:pPr>
      <w:r w:rsidRPr="00312F2B">
        <w:rPr>
          <w:rFonts w:ascii="Palatino Linotype" w:hAnsi="Palatino Linotype"/>
          <w:sz w:val="24"/>
          <w:szCs w:val="24"/>
        </w:rPr>
        <w:t>Para justificar el presente voto, vale la pena acudir a criterios de interpretación constitucional bajo el recurso del intérprete externo, según lo recomienda el Dr. Nestor Pedro Sagüés.</w:t>
      </w:r>
      <w:r w:rsidRPr="00312F2B">
        <w:rPr>
          <w:rFonts w:ascii="Palatino Linotype" w:hAnsi="Palatino Linotype"/>
          <w:sz w:val="24"/>
          <w:szCs w:val="24"/>
          <w:vertAlign w:val="superscript"/>
        </w:rPr>
        <w:footnoteReference w:id="1"/>
      </w:r>
      <w:r w:rsidRPr="00312F2B">
        <w:rPr>
          <w:rFonts w:ascii="Palatino Linotype" w:hAnsi="Palatino Linotype"/>
          <w:sz w:val="24"/>
          <w:szCs w:val="24"/>
        </w:rPr>
        <w:t xml:space="preserve"> Para ello se acude a la interpretación de las más Altas Cortes, en primer lugar el Tribunal Constitucional Alemán y en segundo término el Tribunal de Estrasburgo.</w:t>
      </w:r>
    </w:p>
    <w:p w:rsidR="00474F5A" w:rsidRPr="00312F2B" w:rsidRDefault="00474F5A" w:rsidP="00474F5A">
      <w:pPr>
        <w:spacing w:line="360" w:lineRule="auto"/>
        <w:jc w:val="both"/>
        <w:rPr>
          <w:rFonts w:ascii="Palatino Linotype" w:hAnsi="Palatino Linotype"/>
          <w:sz w:val="24"/>
          <w:szCs w:val="24"/>
        </w:rPr>
      </w:pPr>
    </w:p>
    <w:p w:rsidR="00466F45" w:rsidRPr="00312F2B" w:rsidRDefault="00466F45" w:rsidP="009A3225">
      <w:pPr>
        <w:pStyle w:val="Prrafodelista"/>
        <w:numPr>
          <w:ilvl w:val="0"/>
          <w:numId w:val="2"/>
        </w:numPr>
        <w:spacing w:line="360" w:lineRule="auto"/>
        <w:jc w:val="both"/>
        <w:rPr>
          <w:rFonts w:ascii="Palatino Linotype" w:hAnsi="Palatino Linotype"/>
          <w:sz w:val="24"/>
          <w:szCs w:val="24"/>
        </w:rPr>
      </w:pPr>
      <w:r w:rsidRPr="00312F2B">
        <w:rPr>
          <w:rFonts w:ascii="Palatino Linotype" w:hAnsi="Palatino Linotype"/>
          <w:sz w:val="24"/>
          <w:szCs w:val="24"/>
        </w:rPr>
        <w:t>El Tribunal Constitucional Alemán en su sentencia sobre el espionaje acústico masivo, de 3 de marzo de 2004 (BVerfGE 190, 279) señala:</w:t>
      </w:r>
    </w:p>
    <w:p w:rsidR="00466F45" w:rsidRPr="00312F2B" w:rsidRDefault="00466F45" w:rsidP="00466F45">
      <w:pPr>
        <w:ind w:left="709"/>
        <w:jc w:val="both"/>
        <w:rPr>
          <w:rFonts w:ascii="Palatino Linotype" w:hAnsi="Palatino Linotype"/>
          <w:i/>
          <w:sz w:val="24"/>
          <w:szCs w:val="24"/>
        </w:rPr>
      </w:pPr>
      <w:r w:rsidRPr="00312F2B">
        <w:rPr>
          <w:rFonts w:ascii="Palatino Linotype" w:hAnsi="Palatino Linotype"/>
          <w:i/>
          <w:sz w:val="24"/>
          <w:szCs w:val="24"/>
        </w:rPr>
        <w:t xml:space="preserve">“a) Para ver si una medida limitadora de derechos fundamentales es proporcionada, resulta decisiva la intensidad de la injerencia. Por ello es de importancia saber cuántas personas se ven afectadas y cuán intensas son las afecciones, y si estas personas han dado motivos para ello (vid. BVerfGE 100, 313, 376). El peso de la afectación depende de si los afectados permanecen anónimos como personas, de qué circunstancias y contenidos de la comunicación pueden ser abarcados y que perjuicios amenazan a los titulares de derechos fundamentales desde la medida de vigilancia o que ellos </w:t>
      </w:r>
      <w:r w:rsidRPr="00312F2B">
        <w:rPr>
          <w:rFonts w:ascii="Palatino Linotype" w:hAnsi="Palatino Linotype"/>
          <w:i/>
          <w:sz w:val="24"/>
          <w:szCs w:val="24"/>
        </w:rPr>
        <w:lastRenderedPageBreak/>
        <w:t>razonablemente temen (vid. BVerfGE 100, 313, 376; 107, 299, 320). Además, la situación también es diferente dependiendo de si las medidas de investigación tienen lugar en una vivienda privada o en espacios industriales o comerciales y de si se ven afectados terceros no sospechosos y del número de estos”.</w:t>
      </w:r>
      <w:r w:rsidRPr="00312F2B">
        <w:rPr>
          <w:rFonts w:ascii="Palatino Linotype" w:hAnsi="Palatino Linotype"/>
          <w:i/>
          <w:sz w:val="24"/>
          <w:szCs w:val="24"/>
          <w:vertAlign w:val="superscript"/>
        </w:rPr>
        <w:footnoteReference w:id="2"/>
      </w:r>
    </w:p>
    <w:p w:rsidR="00466F45" w:rsidRPr="00312F2B" w:rsidRDefault="00466F45" w:rsidP="00466F45">
      <w:pPr>
        <w:jc w:val="both"/>
        <w:rPr>
          <w:rFonts w:ascii="Palatino Linotype" w:hAnsi="Palatino Linotype"/>
          <w:sz w:val="24"/>
          <w:szCs w:val="24"/>
        </w:rPr>
      </w:pPr>
    </w:p>
    <w:p w:rsidR="00466F45" w:rsidRPr="00312F2B" w:rsidRDefault="00466F45" w:rsidP="004B78C7">
      <w:pPr>
        <w:pStyle w:val="Prrafodelista"/>
        <w:numPr>
          <w:ilvl w:val="0"/>
          <w:numId w:val="2"/>
        </w:numPr>
        <w:spacing w:line="360" w:lineRule="auto"/>
        <w:jc w:val="both"/>
        <w:rPr>
          <w:rFonts w:ascii="Palatino Linotype" w:hAnsi="Palatino Linotype"/>
          <w:sz w:val="24"/>
          <w:szCs w:val="24"/>
        </w:rPr>
      </w:pPr>
      <w:r w:rsidRPr="00312F2B">
        <w:rPr>
          <w:rFonts w:ascii="Palatino Linotype" w:hAnsi="Palatino Linotype"/>
          <w:sz w:val="24"/>
          <w:szCs w:val="24"/>
        </w:rPr>
        <w:t xml:space="preserve">En el caso de la solicitud de acceso a la información promovida por </w:t>
      </w:r>
      <w:r w:rsidR="004B78C7" w:rsidRPr="00312F2B">
        <w:rPr>
          <w:rFonts w:ascii="Palatino Linotype" w:hAnsi="Palatino Linotype"/>
          <w:sz w:val="24"/>
          <w:szCs w:val="24"/>
        </w:rPr>
        <w:t xml:space="preserve">la </w:t>
      </w:r>
      <w:r w:rsidRPr="00312F2B">
        <w:rPr>
          <w:rFonts w:ascii="Palatino Linotype" w:hAnsi="Palatino Linotype"/>
          <w:sz w:val="24"/>
          <w:szCs w:val="24"/>
        </w:rPr>
        <w:t xml:space="preserve">particular es evidente que las personas que ocupan  el cargo </w:t>
      </w:r>
      <w:r w:rsidR="004B78C7" w:rsidRPr="00312F2B">
        <w:rPr>
          <w:rFonts w:ascii="Palatino Linotype" w:hAnsi="Palatino Linotype"/>
          <w:sz w:val="24"/>
          <w:szCs w:val="24"/>
        </w:rPr>
        <w:t>de los titulares que conforman la administración ejercicio 2018,</w:t>
      </w:r>
      <w:r w:rsidRPr="00312F2B">
        <w:rPr>
          <w:rFonts w:ascii="Palatino Linotype" w:hAnsi="Palatino Linotype"/>
          <w:sz w:val="24"/>
          <w:szCs w:val="24"/>
        </w:rPr>
        <w:t xml:space="preserve"> no sólo han ingresado al servicio público, sino que además detentan cargos de alta responsabilidad; por lo que hace a la circunstancia de la información requerida, el título profesional se rigen por la concurrencia de una serie de elementos, todos los cuales resultan indispensables para acreditar  que una persona determinada cuenta con la patente respectiva; debe señalarse que la documental se ubica en un archivo público y es empleada para efectos de diferentes trámites. </w:t>
      </w:r>
    </w:p>
    <w:p w:rsidR="007A5C1B" w:rsidRPr="00312F2B" w:rsidRDefault="007A5C1B" w:rsidP="007A5C1B">
      <w:pPr>
        <w:pStyle w:val="Prrafodelista"/>
        <w:spacing w:line="360" w:lineRule="auto"/>
        <w:ind w:left="360"/>
        <w:jc w:val="both"/>
        <w:rPr>
          <w:rFonts w:ascii="Palatino Linotype" w:hAnsi="Palatino Linotype"/>
          <w:sz w:val="24"/>
          <w:szCs w:val="24"/>
        </w:rPr>
      </w:pPr>
    </w:p>
    <w:p w:rsidR="00466F45" w:rsidRPr="00312F2B" w:rsidRDefault="00466F45" w:rsidP="009A3225">
      <w:pPr>
        <w:pStyle w:val="Prrafodelista"/>
        <w:numPr>
          <w:ilvl w:val="0"/>
          <w:numId w:val="2"/>
        </w:numPr>
        <w:spacing w:line="360" w:lineRule="auto"/>
        <w:jc w:val="both"/>
        <w:rPr>
          <w:rFonts w:ascii="Palatino Linotype" w:hAnsi="Palatino Linotype"/>
          <w:sz w:val="24"/>
          <w:szCs w:val="24"/>
        </w:rPr>
      </w:pPr>
      <w:r w:rsidRPr="00312F2B">
        <w:rPr>
          <w:rFonts w:ascii="Palatino Linotype" w:hAnsi="Palatino Linotype"/>
          <w:sz w:val="24"/>
          <w:szCs w:val="24"/>
        </w:rPr>
        <w:t>Por su parte el Tribunal Europeo de Derechos Humanos, al analizar temas relacionados con el uso de fotografías ha centrado su análisis en determinar el ámbito en el que éstas se localizan, según se aprecia en la sentencia del Asunto Von Hannover c. Alemania, de 24 de junio de 2004, señalando lo siguiente:</w:t>
      </w:r>
    </w:p>
    <w:p w:rsidR="00466F45" w:rsidRPr="00312F2B" w:rsidRDefault="00466F45" w:rsidP="00466F45">
      <w:pPr>
        <w:jc w:val="both"/>
        <w:rPr>
          <w:rFonts w:ascii="Palatino Linotype" w:hAnsi="Palatino Linotype"/>
          <w:sz w:val="24"/>
          <w:szCs w:val="24"/>
        </w:rPr>
      </w:pPr>
    </w:p>
    <w:p w:rsidR="00466F45" w:rsidRPr="00312F2B" w:rsidRDefault="00466F45" w:rsidP="004B78C7">
      <w:pPr>
        <w:ind w:left="709"/>
        <w:jc w:val="both"/>
        <w:rPr>
          <w:rFonts w:ascii="Palatino Linotype" w:hAnsi="Palatino Linotype"/>
          <w:i/>
          <w:sz w:val="24"/>
          <w:szCs w:val="24"/>
        </w:rPr>
      </w:pPr>
      <w:r w:rsidRPr="00312F2B">
        <w:rPr>
          <w:rFonts w:ascii="Palatino Linotype" w:hAnsi="Palatino Linotype"/>
          <w:i/>
          <w:sz w:val="24"/>
          <w:szCs w:val="24"/>
        </w:rPr>
        <w:lastRenderedPageBreak/>
        <w:t>“52. En el caso de fotografías, la Comisión, para determinar el alcance de la protección que otorga el artículo 8 contra la injerencia arbitraria de las autoridades públicas, examinó si eran referentes a un ámbito privado o a incidentes públicos, y si los elementos así obtenidos estaban destinados a un uso limitado o podían ser accesibles al público en general (ver, mutatis mutandis, Sentencia Friedl contra Austria de 31 de enero de 1995, serie A núm. 305-B, acuerdo amistoso, Dictamen de la Comisión, pg. 21, aps. 49-52, PG y JH anteriormente citada, ap. 58 y Peck, previamente citada, ap. 61)”.</w:t>
      </w:r>
      <w:r w:rsidRPr="00312F2B">
        <w:rPr>
          <w:rFonts w:ascii="Palatino Linotype" w:hAnsi="Palatino Linotype"/>
          <w:i/>
          <w:sz w:val="24"/>
          <w:szCs w:val="24"/>
          <w:vertAlign w:val="superscript"/>
        </w:rPr>
        <w:footnoteReference w:id="3"/>
      </w:r>
      <w:r w:rsidRPr="00312F2B">
        <w:rPr>
          <w:rFonts w:ascii="Palatino Linotype" w:hAnsi="Palatino Linotype"/>
          <w:i/>
          <w:sz w:val="24"/>
          <w:szCs w:val="24"/>
        </w:rPr>
        <w:t xml:space="preserve">  </w:t>
      </w:r>
    </w:p>
    <w:p w:rsidR="00466F45" w:rsidRPr="00312F2B" w:rsidRDefault="00466F45" w:rsidP="009A3225">
      <w:pPr>
        <w:pStyle w:val="Prrafodelista"/>
        <w:numPr>
          <w:ilvl w:val="0"/>
          <w:numId w:val="2"/>
        </w:numPr>
        <w:spacing w:line="360" w:lineRule="auto"/>
        <w:jc w:val="both"/>
        <w:rPr>
          <w:rFonts w:ascii="Palatino Linotype" w:hAnsi="Palatino Linotype"/>
          <w:sz w:val="24"/>
          <w:szCs w:val="24"/>
        </w:rPr>
      </w:pPr>
      <w:r w:rsidRPr="00312F2B">
        <w:rPr>
          <w:rFonts w:ascii="Palatino Linotype" w:hAnsi="Palatino Linotype"/>
          <w:sz w:val="24"/>
          <w:szCs w:val="24"/>
        </w:rPr>
        <w:t xml:space="preserve">En el presente recurso, puede señalarse que la expedición del título profesional tiene como finalidad el acreditar que una persona determinada cuenta con grado académico respectivo, lo que resulta indispensable para efectos de su práctica profesional toda vez que es perfectamente razonable que, aún en terreno de las relaciones entre particulares, cuando establezca cualquier relación de prestación de servicios, la contraparte contratante ejerza su derecho a verificar que la persona con la que está estableciendo una relación determinada, cuenta con el grado académico respectivo, lo que debería de constituir una obligación agravada de comprobación del perfil profesional cuando la prestación de los servicios profesionales se sitúa en el ámbito de la esfera pública en cargos que no son resultado de un proceso de elección popular, sino que se ubican en la esfera de la administración pública y, más aún, cuando se trata de cargos directivos que, para ser ocupados, deben cumplir con determinados requisitos de profesión </w:t>
      </w:r>
      <w:r w:rsidRPr="00312F2B">
        <w:rPr>
          <w:rFonts w:ascii="Palatino Linotype" w:hAnsi="Palatino Linotype"/>
          <w:sz w:val="24"/>
          <w:szCs w:val="24"/>
        </w:rPr>
        <w:lastRenderedPageBreak/>
        <w:t>expresamente señalados por la ley. Visto lo anterior es evidente que nos encontramos en la esfera de los incidentes públicos y no en el ámbito privado.</w:t>
      </w:r>
    </w:p>
    <w:p w:rsidR="001A3406" w:rsidRPr="00312F2B" w:rsidRDefault="001A3406" w:rsidP="001A3406">
      <w:pPr>
        <w:pStyle w:val="Prrafodelista"/>
        <w:spacing w:line="360" w:lineRule="auto"/>
        <w:ind w:left="360"/>
        <w:jc w:val="both"/>
        <w:rPr>
          <w:rFonts w:ascii="Palatino Linotype" w:hAnsi="Palatino Linotype"/>
          <w:sz w:val="24"/>
          <w:szCs w:val="24"/>
        </w:rPr>
      </w:pPr>
    </w:p>
    <w:p w:rsidR="00474F5A" w:rsidRPr="00312F2B" w:rsidRDefault="00474F5A" w:rsidP="009A3225">
      <w:pPr>
        <w:pStyle w:val="Ttulo1"/>
        <w:numPr>
          <w:ilvl w:val="0"/>
          <w:numId w:val="30"/>
        </w:numPr>
        <w:rPr>
          <w:rFonts w:ascii="Palatino Linotype" w:hAnsi="Palatino Linotype"/>
          <w:b/>
          <w:color w:val="auto"/>
          <w:sz w:val="24"/>
          <w:szCs w:val="24"/>
        </w:rPr>
      </w:pPr>
      <w:bookmarkStart w:id="3" w:name="_Toc485633205"/>
      <w:bookmarkStart w:id="4" w:name="_Toc517097953"/>
      <w:r w:rsidRPr="00312F2B">
        <w:rPr>
          <w:rFonts w:ascii="Palatino Linotype" w:hAnsi="Palatino Linotype"/>
          <w:b/>
          <w:color w:val="auto"/>
          <w:sz w:val="24"/>
          <w:szCs w:val="24"/>
        </w:rPr>
        <w:t>Conclusión</w:t>
      </w:r>
      <w:bookmarkEnd w:id="3"/>
      <w:bookmarkEnd w:id="4"/>
    </w:p>
    <w:p w:rsidR="001A3406" w:rsidRPr="00312F2B" w:rsidRDefault="001A3406" w:rsidP="001A3406"/>
    <w:p w:rsidR="00A640C7" w:rsidRPr="00312F2B" w:rsidRDefault="009A3225" w:rsidP="009A3225">
      <w:pPr>
        <w:pStyle w:val="Prrafodelista"/>
        <w:numPr>
          <w:ilvl w:val="0"/>
          <w:numId w:val="29"/>
        </w:numPr>
        <w:spacing w:line="360" w:lineRule="auto"/>
        <w:ind w:left="426"/>
        <w:jc w:val="both"/>
        <w:rPr>
          <w:rFonts w:ascii="Palatino Linotype" w:eastAsia="Calibri" w:hAnsi="Palatino Linotype" w:cs="Arial"/>
          <w:sz w:val="24"/>
          <w:szCs w:val="24"/>
        </w:rPr>
      </w:pPr>
      <w:r w:rsidRPr="00312F2B">
        <w:rPr>
          <w:rFonts w:ascii="Palatino Linotype" w:hAnsi="Palatino Linotype"/>
          <w:sz w:val="24"/>
          <w:szCs w:val="24"/>
        </w:rPr>
        <w:t>Es en atención a las consideraciones antes señaladas que el título profesional se integra por un conjunto de elementos cuya concurrencia simultánea permiten identificar clara e indubitablemente que una persona de</w:t>
      </w:r>
      <w:bookmarkStart w:id="5" w:name="_GoBack"/>
      <w:bookmarkEnd w:id="5"/>
      <w:r w:rsidRPr="00312F2B">
        <w:rPr>
          <w:rFonts w:ascii="Palatino Linotype" w:hAnsi="Palatino Linotype"/>
          <w:sz w:val="24"/>
          <w:szCs w:val="24"/>
        </w:rPr>
        <w:t>terminada cuenta con título para desempeñar una profesión y que por ello se ha emitido la respectiva patente. Para que la particular pueda acceder en plenitud a su derecho de acceso a la información pública, debería de entregársele el documento integro, es decir, sin que se teste ninguno de sus elementos, actuar como se propone en la resolución resulta una carga desproporcionada que limita su derecho, afecta el ejercicio de control popular de los actos de gobierno, debilita el debate público informado que, a la larga, sólo puede contribuir al fortalecimiento de la sociedad democrática.</w:t>
      </w:r>
    </w:p>
    <w:p w:rsidR="000D5AEA" w:rsidRDefault="000D5AEA" w:rsidP="000D5AEA">
      <w:pPr>
        <w:spacing w:line="360" w:lineRule="auto"/>
        <w:ind w:left="360"/>
        <w:contextualSpacing/>
        <w:jc w:val="both"/>
        <w:rPr>
          <w:rFonts w:ascii="Palatino Linotype" w:eastAsia="Calibri" w:hAnsi="Palatino Linotype" w:cs="Arial"/>
          <w:sz w:val="24"/>
          <w:szCs w:val="24"/>
        </w:rPr>
      </w:pPr>
    </w:p>
    <w:p w:rsidR="007031B1" w:rsidRPr="00312F2B" w:rsidRDefault="007031B1" w:rsidP="000D5AEA">
      <w:pPr>
        <w:spacing w:line="360" w:lineRule="auto"/>
        <w:ind w:left="360"/>
        <w:contextualSpacing/>
        <w:jc w:val="both"/>
        <w:rPr>
          <w:rFonts w:ascii="Palatino Linotype" w:eastAsia="Calibri" w:hAnsi="Palatino Linotype" w:cs="Arial"/>
          <w:sz w:val="24"/>
          <w:szCs w:val="24"/>
        </w:rPr>
      </w:pPr>
    </w:p>
    <w:p w:rsidR="000D5AEA" w:rsidRPr="00312F2B" w:rsidRDefault="000D5AEA" w:rsidP="000D5AEA">
      <w:pPr>
        <w:spacing w:line="360" w:lineRule="auto"/>
        <w:jc w:val="center"/>
        <w:rPr>
          <w:rFonts w:ascii="Palatino Linotype" w:eastAsia="Calibri" w:hAnsi="Palatino Linotype" w:cs="Arial"/>
          <w:b/>
          <w:sz w:val="24"/>
          <w:szCs w:val="24"/>
        </w:rPr>
      </w:pPr>
      <w:r w:rsidRPr="00312F2B">
        <w:rPr>
          <w:rFonts w:ascii="Palatino Linotype" w:eastAsia="Calibri" w:hAnsi="Palatino Linotype" w:cs="Arial"/>
          <w:b/>
          <w:sz w:val="24"/>
          <w:szCs w:val="24"/>
        </w:rPr>
        <w:t>JOSÉ GUADALUPE LUNA HERNÁNDEZ</w:t>
      </w:r>
    </w:p>
    <w:p w:rsidR="000D5AEA" w:rsidRPr="00312F2B" w:rsidRDefault="000D5AEA" w:rsidP="000D5AEA">
      <w:pPr>
        <w:jc w:val="center"/>
        <w:rPr>
          <w:rFonts w:ascii="Palatino Linotype" w:eastAsia="Calibri" w:hAnsi="Palatino Linotype" w:cs="Arial"/>
          <w:b/>
          <w:sz w:val="24"/>
          <w:szCs w:val="24"/>
        </w:rPr>
      </w:pPr>
      <w:r w:rsidRPr="00312F2B">
        <w:rPr>
          <w:rFonts w:ascii="Palatino Linotype" w:eastAsia="Calibri" w:hAnsi="Palatino Linotype" w:cs="Arial"/>
          <w:b/>
          <w:sz w:val="24"/>
          <w:szCs w:val="24"/>
        </w:rPr>
        <w:t>COMISIONADO</w:t>
      </w:r>
    </w:p>
    <w:p w:rsidR="003E3240" w:rsidRPr="00312F2B" w:rsidRDefault="003E3240" w:rsidP="003E3240">
      <w:pPr>
        <w:rPr>
          <w:rFonts w:ascii="Palatino Linotype" w:eastAsia="Calibri" w:hAnsi="Palatino Linotype" w:cs="Arial"/>
          <w:sz w:val="24"/>
          <w:szCs w:val="24"/>
        </w:rPr>
      </w:pPr>
      <w:r w:rsidRPr="00312F2B">
        <w:rPr>
          <w:rFonts w:ascii="Palatino Linotype" w:eastAsia="Calibri" w:hAnsi="Palatino Linotype" w:cs="Arial"/>
          <w:sz w:val="24"/>
          <w:szCs w:val="24"/>
        </w:rPr>
        <w:t>JGLH/SEV</w:t>
      </w:r>
    </w:p>
    <w:sectPr w:rsidR="003E3240" w:rsidRPr="00312F2B" w:rsidSect="00BB488C">
      <w:headerReference w:type="even" r:id="rId10"/>
      <w:headerReference w:type="default" r:id="rId11"/>
      <w:footerReference w:type="default" r:id="rId12"/>
      <w:headerReference w:type="first" r:id="rId13"/>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6C41" w:rsidRDefault="00816C41" w:rsidP="00E82D3D">
      <w:pPr>
        <w:spacing w:after="0" w:line="240" w:lineRule="auto"/>
      </w:pPr>
      <w:r>
        <w:separator/>
      </w:r>
    </w:p>
  </w:endnote>
  <w:endnote w:type="continuationSeparator" w:id="0">
    <w:p w:rsidR="00816C41" w:rsidRDefault="00816C41" w:rsidP="00E82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097618"/>
      <w:docPartObj>
        <w:docPartGallery w:val="Page Numbers (Bottom of Page)"/>
        <w:docPartUnique/>
      </w:docPartObj>
    </w:sdtPr>
    <w:sdtEndPr/>
    <w:sdtContent>
      <w:sdt>
        <w:sdtPr>
          <w:id w:val="-1769616900"/>
          <w:docPartObj>
            <w:docPartGallery w:val="Page Numbers (Top of Page)"/>
            <w:docPartUnique/>
          </w:docPartObj>
        </w:sdtPr>
        <w:sdtEndPr/>
        <w:sdtContent>
          <w:p w:rsidR="00245FAB" w:rsidRDefault="00245FAB">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22261C">
              <w:rPr>
                <w:b/>
                <w:bCs/>
                <w:noProof/>
              </w:rPr>
              <w:t>17</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22261C">
              <w:rPr>
                <w:b/>
                <w:bCs/>
                <w:noProof/>
              </w:rPr>
              <w:t>17</w:t>
            </w:r>
            <w:r>
              <w:rPr>
                <w:b/>
                <w:bCs/>
                <w:sz w:val="24"/>
                <w:szCs w:val="24"/>
              </w:rPr>
              <w:fldChar w:fldCharType="end"/>
            </w:r>
          </w:p>
        </w:sdtContent>
      </w:sdt>
    </w:sdtContent>
  </w:sdt>
  <w:p w:rsidR="00245FAB" w:rsidRDefault="00245FAB" w:rsidP="00BB488C">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6C41" w:rsidRDefault="00816C41" w:rsidP="00E82D3D">
      <w:pPr>
        <w:spacing w:after="0" w:line="240" w:lineRule="auto"/>
      </w:pPr>
      <w:r>
        <w:separator/>
      </w:r>
    </w:p>
  </w:footnote>
  <w:footnote w:type="continuationSeparator" w:id="0">
    <w:p w:rsidR="00816C41" w:rsidRDefault="00816C41" w:rsidP="00E82D3D">
      <w:pPr>
        <w:spacing w:after="0" w:line="240" w:lineRule="auto"/>
      </w:pPr>
      <w:r>
        <w:continuationSeparator/>
      </w:r>
    </w:p>
  </w:footnote>
  <w:footnote w:id="1">
    <w:p w:rsidR="00245FAB" w:rsidRPr="00D84239" w:rsidRDefault="00245FAB" w:rsidP="00466F45">
      <w:pPr>
        <w:pStyle w:val="Textonotapie"/>
        <w:jc w:val="both"/>
        <w:rPr>
          <w:rFonts w:ascii="Arial" w:hAnsi="Arial" w:cs="Arial"/>
        </w:rPr>
      </w:pPr>
      <w:r w:rsidRPr="00D84239">
        <w:rPr>
          <w:rStyle w:val="Refdenotaalpie"/>
          <w:rFonts w:ascii="Arial" w:hAnsi="Arial" w:cs="Arial"/>
        </w:rPr>
        <w:footnoteRef/>
      </w:r>
      <w:r w:rsidRPr="00D84239">
        <w:rPr>
          <w:rFonts w:ascii="Arial" w:hAnsi="Arial" w:cs="Arial"/>
        </w:rPr>
        <w:t xml:space="preserve"> SAGÜÉS, Néstor Pedro. </w:t>
      </w:r>
      <w:r>
        <w:rPr>
          <w:rFonts w:ascii="Arial" w:hAnsi="Arial" w:cs="Arial"/>
        </w:rPr>
        <w:t>“</w:t>
      </w:r>
      <w:r w:rsidRPr="00384B2A">
        <w:rPr>
          <w:rFonts w:ascii="Arial" w:hAnsi="Arial" w:cs="Arial"/>
          <w:i/>
        </w:rPr>
        <w:t>La interpretación judicial de la Constitución. De la Constitución nacional a la Constitución convencionalizada”.</w:t>
      </w:r>
      <w:r w:rsidRPr="00D84239">
        <w:rPr>
          <w:rFonts w:ascii="Arial" w:hAnsi="Arial" w:cs="Arial"/>
        </w:rPr>
        <w:t xml:space="preserve"> México, Coed. Porrúa e Instituto Mexicano de Derecho Procesal Constitucional. 2013. Págs. 263 y 264.</w:t>
      </w:r>
    </w:p>
  </w:footnote>
  <w:footnote w:id="2">
    <w:p w:rsidR="00245FAB" w:rsidRPr="00D84239" w:rsidRDefault="00245FAB" w:rsidP="00466F45">
      <w:pPr>
        <w:pStyle w:val="Textonotapie"/>
        <w:jc w:val="both"/>
        <w:rPr>
          <w:rFonts w:ascii="Arial" w:hAnsi="Arial" w:cs="Arial"/>
        </w:rPr>
      </w:pPr>
      <w:r w:rsidRPr="00D84239">
        <w:rPr>
          <w:rStyle w:val="Refdenotaalpie"/>
          <w:rFonts w:ascii="Arial" w:hAnsi="Arial" w:cs="Arial"/>
        </w:rPr>
        <w:footnoteRef/>
      </w:r>
      <w:r w:rsidRPr="00D84239">
        <w:rPr>
          <w:rFonts w:ascii="Arial" w:hAnsi="Arial" w:cs="Arial"/>
        </w:rPr>
        <w:t xml:space="preserve"> La versión en español de la resolución se obtiene de ALÁEZ CORRAL, Benito y ÁLVAREZ ÁLVAREZ, Leonardo. </w:t>
      </w:r>
      <w:r>
        <w:rPr>
          <w:rFonts w:ascii="Arial" w:hAnsi="Arial" w:cs="Arial"/>
        </w:rPr>
        <w:t>“</w:t>
      </w:r>
      <w:r w:rsidRPr="00384B2A">
        <w:rPr>
          <w:rFonts w:ascii="Arial" w:hAnsi="Arial" w:cs="Arial"/>
          <w:i/>
        </w:rPr>
        <w:t>Las decisiones básicas del T</w:t>
      </w:r>
      <w:r>
        <w:rPr>
          <w:rFonts w:ascii="Arial" w:hAnsi="Arial" w:cs="Arial"/>
          <w:i/>
        </w:rPr>
        <w:t>ribunal Constitucional Federal A</w:t>
      </w:r>
      <w:r w:rsidRPr="00384B2A">
        <w:rPr>
          <w:rFonts w:ascii="Arial" w:hAnsi="Arial" w:cs="Arial"/>
          <w:i/>
        </w:rPr>
        <w:t>lemán en las encrucijadas del cambio de milenio</w:t>
      </w:r>
      <w:r>
        <w:rPr>
          <w:rFonts w:ascii="Arial" w:hAnsi="Arial" w:cs="Arial"/>
          <w:i/>
        </w:rPr>
        <w:t>”</w:t>
      </w:r>
      <w:r w:rsidRPr="00D84239">
        <w:rPr>
          <w:rFonts w:ascii="Arial" w:hAnsi="Arial" w:cs="Arial"/>
        </w:rPr>
        <w:t>. Madrid. Coed. Centro de Estudios Políticos y Constitucionales y Boletín Oficial Español. 2008. Págs. 179 y 180.</w:t>
      </w:r>
    </w:p>
  </w:footnote>
  <w:footnote w:id="3">
    <w:p w:rsidR="00245FAB" w:rsidRPr="00D84239" w:rsidRDefault="00245FAB" w:rsidP="00466F45">
      <w:pPr>
        <w:pStyle w:val="Textonotapie"/>
        <w:jc w:val="both"/>
        <w:rPr>
          <w:rFonts w:ascii="Arial" w:hAnsi="Arial" w:cs="Arial"/>
        </w:rPr>
      </w:pPr>
      <w:r w:rsidRPr="00D84239">
        <w:rPr>
          <w:rStyle w:val="Refdenotaalpie"/>
          <w:rFonts w:ascii="Arial" w:hAnsi="Arial" w:cs="Arial"/>
        </w:rPr>
        <w:footnoteRef/>
      </w:r>
      <w:r w:rsidRPr="00D84239">
        <w:rPr>
          <w:rFonts w:ascii="Arial" w:hAnsi="Arial" w:cs="Arial"/>
        </w:rPr>
        <w:t xml:space="preserve"> La versión </w:t>
      </w:r>
      <w:r>
        <w:rPr>
          <w:rFonts w:ascii="Arial" w:hAnsi="Arial" w:cs="Arial"/>
        </w:rPr>
        <w:t xml:space="preserve">en español </w:t>
      </w:r>
      <w:r w:rsidRPr="00D84239">
        <w:rPr>
          <w:rFonts w:ascii="Arial" w:hAnsi="Arial" w:cs="Arial"/>
        </w:rPr>
        <w:t xml:space="preserve">de la sentencia puede consultarse en SARMIENTO, Daniel et al. </w:t>
      </w:r>
      <w:r w:rsidRPr="00D84239">
        <w:rPr>
          <w:rFonts w:ascii="Arial" w:hAnsi="Arial" w:cs="Arial"/>
          <w:i/>
        </w:rPr>
        <w:t>Las sentencias básicas del Tribunal Europeo de Derechos Humanos. Estudio y Jurisprudencia</w:t>
      </w:r>
      <w:r w:rsidRPr="00D84239">
        <w:rPr>
          <w:rFonts w:ascii="Arial" w:hAnsi="Arial" w:cs="Arial"/>
        </w:rPr>
        <w:t>. Navarra. Coed. Thomson y Civitas, 2007. Pág. 465.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5FAB" w:rsidRDefault="00816C41">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5" o:spid="_x0000_s2049" type="#_x0000_t136" style="position:absolute;margin-left:0;margin-top:0;width:557.4pt;height:65.55pt;rotation:315;z-index:-251657216;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5FAB" w:rsidRDefault="00816C41">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6" o:spid="_x0000_s2050" type="#_x0000_t136" style="position:absolute;margin-left:0;margin-top:0;width:557.4pt;height:65.55pt;rotation:315;z-index:-251656192;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p w:rsidR="00245FAB" w:rsidRDefault="00245FAB">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5FAB" w:rsidRDefault="00816C41">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4" o:spid="_x0000_s2051" type="#_x0000_t136" style="position:absolute;margin-left:0;margin-top:0;width:557.4pt;height:65.55pt;rotation:315;z-index:-251655168;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7367B"/>
    <w:multiLevelType w:val="hybridMultilevel"/>
    <w:tmpl w:val="41ACC94C"/>
    <w:lvl w:ilvl="0" w:tplc="DC6CA382">
      <w:start w:val="4"/>
      <w:numFmt w:val="upperRoman"/>
      <w:lvlText w:val="%1."/>
      <w:lvlJc w:val="right"/>
      <w:pPr>
        <w:ind w:left="720" w:hanging="360"/>
      </w:pPr>
      <w:rPr>
        <w:rFonts w:hint="default"/>
        <w:sz w:val="24"/>
        <w:szCs w:val="24"/>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02FB0253"/>
    <w:multiLevelType w:val="hybridMultilevel"/>
    <w:tmpl w:val="CFAC93B0"/>
    <w:lvl w:ilvl="0" w:tplc="D6784C0E">
      <w:start w:val="4"/>
      <w:numFmt w:val="upperRoman"/>
      <w:lvlText w:val="%1."/>
      <w:lvlJc w:val="left"/>
      <w:pPr>
        <w:ind w:left="72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0F097840"/>
    <w:multiLevelType w:val="hybridMultilevel"/>
    <w:tmpl w:val="371CAAB8"/>
    <w:lvl w:ilvl="0" w:tplc="080A0017">
      <w:start w:val="1"/>
      <w:numFmt w:val="lowerLetter"/>
      <w:lvlText w:val="%1)"/>
      <w:lvlJc w:val="left"/>
      <w:pPr>
        <w:ind w:left="1080" w:hanging="720"/>
      </w:pPr>
      <w:rPr>
        <w:rFonts w:hint="default"/>
        <w:b/>
        <w:color w:val="auto"/>
        <w:sz w:val="24"/>
        <w:szCs w:val="24"/>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4" w15:restartNumberingAfterBreak="0">
    <w:nsid w:val="176250DB"/>
    <w:multiLevelType w:val="hybridMultilevel"/>
    <w:tmpl w:val="484E3100"/>
    <w:lvl w:ilvl="0" w:tplc="24DECF3E">
      <w:start w:val="7"/>
      <w:numFmt w:val="upperRoman"/>
      <w:lvlText w:val="%1."/>
      <w:lvlJc w:val="left"/>
      <w:pPr>
        <w:ind w:left="72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261371B5"/>
    <w:multiLevelType w:val="hybridMultilevel"/>
    <w:tmpl w:val="FC7A905E"/>
    <w:lvl w:ilvl="0" w:tplc="7720A174">
      <w:start w:val="26"/>
      <w:numFmt w:val="decimal"/>
      <w:lvlText w:val="%1."/>
      <w:lvlJc w:val="left"/>
      <w:pPr>
        <w:ind w:left="927"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7471236"/>
    <w:multiLevelType w:val="hybridMultilevel"/>
    <w:tmpl w:val="AB6CD4EC"/>
    <w:lvl w:ilvl="0" w:tplc="C86086BC">
      <w:start w:val="31"/>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A484B87"/>
    <w:multiLevelType w:val="hybridMultilevel"/>
    <w:tmpl w:val="76923F2E"/>
    <w:lvl w:ilvl="0" w:tplc="4B8A633C">
      <w:start w:val="66"/>
      <w:numFmt w:val="decimal"/>
      <w:lvlText w:val="%1."/>
      <w:lvlJc w:val="left"/>
      <w:pPr>
        <w:ind w:left="1428"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B8E2722"/>
    <w:multiLevelType w:val="hybridMultilevel"/>
    <w:tmpl w:val="27EAC4F4"/>
    <w:lvl w:ilvl="0" w:tplc="488A51EC">
      <w:start w:val="1"/>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12D38DF"/>
    <w:multiLevelType w:val="hybridMultilevel"/>
    <w:tmpl w:val="082CF316"/>
    <w:lvl w:ilvl="0" w:tplc="ED78C648">
      <w:start w:val="65"/>
      <w:numFmt w:val="decimal"/>
      <w:lvlText w:val="%1."/>
      <w:lvlJc w:val="left"/>
      <w:pPr>
        <w:ind w:left="1428"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BFD279B"/>
    <w:multiLevelType w:val="hybridMultilevel"/>
    <w:tmpl w:val="525AD46E"/>
    <w:lvl w:ilvl="0" w:tplc="1666AEF4">
      <w:start w:val="77"/>
      <w:numFmt w:val="decimal"/>
      <w:lvlText w:val="%1."/>
      <w:lvlJc w:val="left"/>
      <w:pPr>
        <w:ind w:left="1068"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F765C2B"/>
    <w:multiLevelType w:val="hybridMultilevel"/>
    <w:tmpl w:val="706654C6"/>
    <w:lvl w:ilvl="0" w:tplc="2F98288A">
      <w:start w:val="5"/>
      <w:numFmt w:val="upperRoman"/>
      <w:lvlText w:val="%1."/>
      <w:lvlJc w:val="left"/>
      <w:pPr>
        <w:ind w:left="72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431D6F24"/>
    <w:multiLevelType w:val="hybridMultilevel"/>
    <w:tmpl w:val="FFDC6926"/>
    <w:lvl w:ilvl="0" w:tplc="439075FA">
      <w:start w:val="43"/>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4635F7E"/>
    <w:multiLevelType w:val="hybridMultilevel"/>
    <w:tmpl w:val="73D8A64A"/>
    <w:lvl w:ilvl="0" w:tplc="4C748BD2">
      <w:start w:val="3"/>
      <w:numFmt w:val="upperRoman"/>
      <w:lvlText w:val="%1."/>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71661F8"/>
    <w:multiLevelType w:val="hybridMultilevel"/>
    <w:tmpl w:val="87F424B2"/>
    <w:lvl w:ilvl="0" w:tplc="228CA8A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CDD6FB5"/>
    <w:multiLevelType w:val="hybridMultilevel"/>
    <w:tmpl w:val="63D2CF1E"/>
    <w:lvl w:ilvl="0" w:tplc="406E4E4E">
      <w:start w:val="2"/>
      <w:numFmt w:val="lowerLetter"/>
      <w:lvlText w:val="%1)"/>
      <w:lvlJc w:val="left"/>
      <w:pPr>
        <w:ind w:left="720" w:hanging="720"/>
      </w:pPr>
      <w:rPr>
        <w:rFonts w:hint="default"/>
        <w:b/>
        <w:color w:val="auto"/>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F8D29D4"/>
    <w:multiLevelType w:val="hybridMultilevel"/>
    <w:tmpl w:val="EBAA6EAC"/>
    <w:lvl w:ilvl="0" w:tplc="CD5E21F2">
      <w:start w:val="72"/>
      <w:numFmt w:val="decimal"/>
      <w:lvlText w:val="%1."/>
      <w:lvlJc w:val="left"/>
      <w:pPr>
        <w:ind w:left="1068"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02142AD"/>
    <w:multiLevelType w:val="hybridMultilevel"/>
    <w:tmpl w:val="2FDC7368"/>
    <w:lvl w:ilvl="0" w:tplc="F252EA7E">
      <w:start w:val="6"/>
      <w:numFmt w:val="upperRoman"/>
      <w:lvlText w:val="%1."/>
      <w:lvlJc w:val="left"/>
      <w:pPr>
        <w:ind w:left="72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51D6497E"/>
    <w:multiLevelType w:val="hybridMultilevel"/>
    <w:tmpl w:val="82BCF7CA"/>
    <w:lvl w:ilvl="0" w:tplc="55F63ECE">
      <w:start w:val="46"/>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0" w15:restartNumberingAfterBreak="0">
    <w:nsid w:val="53325C78"/>
    <w:multiLevelType w:val="hybridMultilevel"/>
    <w:tmpl w:val="BC7ED9A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4A3498B"/>
    <w:multiLevelType w:val="hybridMultilevel"/>
    <w:tmpl w:val="3B545E18"/>
    <w:lvl w:ilvl="0" w:tplc="23EEA502">
      <w:start w:val="56"/>
      <w:numFmt w:val="decimal"/>
      <w:lvlText w:val="%1."/>
      <w:lvlJc w:val="left"/>
      <w:pPr>
        <w:ind w:left="1068"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77202FA"/>
    <w:multiLevelType w:val="hybridMultilevel"/>
    <w:tmpl w:val="86421838"/>
    <w:lvl w:ilvl="0" w:tplc="902C65A8">
      <w:start w:val="1"/>
      <w:numFmt w:val="decimal"/>
      <w:lvlText w:val="%1."/>
      <w:lvlJc w:val="left"/>
      <w:pPr>
        <w:ind w:left="360" w:hanging="360"/>
      </w:pPr>
      <w:rPr>
        <w:rFonts w:ascii="Palatino Linotype" w:eastAsia="Times New Roman" w:hAnsi="Palatino Linotype" w:hint="default"/>
        <w:b/>
        <w:strike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90D7DCB"/>
    <w:multiLevelType w:val="hybridMultilevel"/>
    <w:tmpl w:val="4C642158"/>
    <w:lvl w:ilvl="0" w:tplc="7CF0AB3C">
      <w:start w:val="7"/>
      <w:numFmt w:val="upperRoman"/>
      <w:lvlText w:val="%1."/>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B4B1BAE"/>
    <w:multiLevelType w:val="hybridMultilevel"/>
    <w:tmpl w:val="5D064894"/>
    <w:lvl w:ilvl="0" w:tplc="B860BAB4">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5E6C2114"/>
    <w:multiLevelType w:val="hybridMultilevel"/>
    <w:tmpl w:val="5652E10C"/>
    <w:lvl w:ilvl="0" w:tplc="040A0017">
      <w:start w:val="1"/>
      <w:numFmt w:val="lowerLetter"/>
      <w:lvlText w:val="%1)"/>
      <w:lvlJc w:val="left"/>
      <w:pPr>
        <w:ind w:left="1428" w:hanging="360"/>
      </w:pPr>
      <w:rPr>
        <w:rFonts w:hint="default"/>
      </w:r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abstractNum w:abstractNumId="26"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7" w15:restartNumberingAfterBreak="0">
    <w:nsid w:val="6A1E4344"/>
    <w:multiLevelType w:val="hybridMultilevel"/>
    <w:tmpl w:val="7C925B3E"/>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8"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9" w15:restartNumberingAfterBreak="0">
    <w:nsid w:val="6E7976DF"/>
    <w:multiLevelType w:val="hybridMultilevel"/>
    <w:tmpl w:val="1EBC6AC8"/>
    <w:lvl w:ilvl="0" w:tplc="7F38EEE8">
      <w:start w:val="52"/>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33C1AB8"/>
    <w:multiLevelType w:val="hybridMultilevel"/>
    <w:tmpl w:val="9614ECC8"/>
    <w:lvl w:ilvl="0" w:tplc="F2D8E9C6">
      <w:start w:val="27"/>
      <w:numFmt w:val="decimal"/>
      <w:lvlText w:val="%1."/>
      <w:lvlJc w:val="left"/>
      <w:pPr>
        <w:ind w:left="360" w:hanging="360"/>
      </w:pPr>
      <w:rPr>
        <w:rFonts w:ascii="Palatino Linotype" w:eastAsia="Times New Roman" w:hAnsi="Palatino Linotype" w:hint="default"/>
        <w:b/>
        <w:strike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DF32FC3"/>
    <w:multiLevelType w:val="hybridMultilevel"/>
    <w:tmpl w:val="0204C632"/>
    <w:lvl w:ilvl="0" w:tplc="40E4F992">
      <w:start w:val="53"/>
      <w:numFmt w:val="decimal"/>
      <w:lvlText w:val="%1."/>
      <w:lvlJc w:val="left"/>
      <w:pPr>
        <w:ind w:left="1068"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E3B6589"/>
    <w:multiLevelType w:val="hybridMultilevel"/>
    <w:tmpl w:val="0FBE5B0C"/>
    <w:lvl w:ilvl="0" w:tplc="344009A2">
      <w:start w:val="4"/>
      <w:numFmt w:val="upperRoman"/>
      <w:lvlText w:val="%1."/>
      <w:lvlJc w:val="left"/>
      <w:pPr>
        <w:ind w:left="72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14"/>
  </w:num>
  <w:num w:numId="2">
    <w:abstractNumId w:val="22"/>
  </w:num>
  <w:num w:numId="3">
    <w:abstractNumId w:val="24"/>
  </w:num>
  <w:num w:numId="4">
    <w:abstractNumId w:val="28"/>
  </w:num>
  <w:num w:numId="5">
    <w:abstractNumId w:val="25"/>
  </w:num>
  <w:num w:numId="6">
    <w:abstractNumId w:val="26"/>
  </w:num>
  <w:num w:numId="7">
    <w:abstractNumId w:val="19"/>
  </w:num>
  <w:num w:numId="8">
    <w:abstractNumId w:val="3"/>
  </w:num>
  <w:num w:numId="9">
    <w:abstractNumId w:val="0"/>
  </w:num>
  <w:num w:numId="10">
    <w:abstractNumId w:val="11"/>
  </w:num>
  <w:num w:numId="11">
    <w:abstractNumId w:val="17"/>
  </w:num>
  <w:num w:numId="12">
    <w:abstractNumId w:val="4"/>
  </w:num>
  <w:num w:numId="13">
    <w:abstractNumId w:val="23"/>
  </w:num>
  <w:num w:numId="14">
    <w:abstractNumId w:val="32"/>
  </w:num>
  <w:num w:numId="15">
    <w:abstractNumId w:val="2"/>
  </w:num>
  <w:num w:numId="16">
    <w:abstractNumId w:val="5"/>
  </w:num>
  <w:num w:numId="17">
    <w:abstractNumId w:val="30"/>
  </w:num>
  <w:num w:numId="18">
    <w:abstractNumId w:val="12"/>
  </w:num>
  <w:num w:numId="19">
    <w:abstractNumId w:val="18"/>
  </w:num>
  <w:num w:numId="20">
    <w:abstractNumId w:val="29"/>
  </w:num>
  <w:num w:numId="21">
    <w:abstractNumId w:val="31"/>
  </w:num>
  <w:num w:numId="22">
    <w:abstractNumId w:val="21"/>
  </w:num>
  <w:num w:numId="23">
    <w:abstractNumId w:val="9"/>
  </w:num>
  <w:num w:numId="24">
    <w:abstractNumId w:val="7"/>
  </w:num>
  <w:num w:numId="25">
    <w:abstractNumId w:val="16"/>
  </w:num>
  <w:num w:numId="26">
    <w:abstractNumId w:val="10"/>
  </w:num>
  <w:num w:numId="27">
    <w:abstractNumId w:val="27"/>
  </w:num>
  <w:num w:numId="28">
    <w:abstractNumId w:val="13"/>
  </w:num>
  <w:num w:numId="29">
    <w:abstractNumId w:val="6"/>
  </w:num>
  <w:num w:numId="30">
    <w:abstractNumId w:val="1"/>
  </w:num>
  <w:num w:numId="31">
    <w:abstractNumId w:val="15"/>
  </w:num>
  <w:num w:numId="32">
    <w:abstractNumId w:val="20"/>
  </w:num>
  <w:num w:numId="33">
    <w:abstractNumId w:val="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D3D"/>
    <w:rsid w:val="00002D40"/>
    <w:rsid w:val="000137B8"/>
    <w:rsid w:val="000143E4"/>
    <w:rsid w:val="00014859"/>
    <w:rsid w:val="00022833"/>
    <w:rsid w:val="00032D26"/>
    <w:rsid w:val="00073647"/>
    <w:rsid w:val="00096CC2"/>
    <w:rsid w:val="000A2936"/>
    <w:rsid w:val="000B2BC8"/>
    <w:rsid w:val="000D5AEA"/>
    <w:rsid w:val="000E4A54"/>
    <w:rsid w:val="00102360"/>
    <w:rsid w:val="00102A9E"/>
    <w:rsid w:val="001240A5"/>
    <w:rsid w:val="0014534B"/>
    <w:rsid w:val="001744A9"/>
    <w:rsid w:val="001A3406"/>
    <w:rsid w:val="001A6044"/>
    <w:rsid w:val="001B19B4"/>
    <w:rsid w:val="001B2A38"/>
    <w:rsid w:val="001E7FE3"/>
    <w:rsid w:val="002078B3"/>
    <w:rsid w:val="0022261C"/>
    <w:rsid w:val="00245FAB"/>
    <w:rsid w:val="0027188D"/>
    <w:rsid w:val="002E3ED2"/>
    <w:rsid w:val="002F79FF"/>
    <w:rsid w:val="00312F2B"/>
    <w:rsid w:val="00315A31"/>
    <w:rsid w:val="003258B6"/>
    <w:rsid w:val="00334204"/>
    <w:rsid w:val="00384DBA"/>
    <w:rsid w:val="00391ECE"/>
    <w:rsid w:val="003A4A4A"/>
    <w:rsid w:val="003A6C2E"/>
    <w:rsid w:val="003B64F7"/>
    <w:rsid w:val="003E3240"/>
    <w:rsid w:val="00400FAF"/>
    <w:rsid w:val="004137A7"/>
    <w:rsid w:val="00466F45"/>
    <w:rsid w:val="00474F5A"/>
    <w:rsid w:val="0048628E"/>
    <w:rsid w:val="004B0239"/>
    <w:rsid w:val="004B78C7"/>
    <w:rsid w:val="005556CA"/>
    <w:rsid w:val="005E38D6"/>
    <w:rsid w:val="005F30BC"/>
    <w:rsid w:val="00617ACF"/>
    <w:rsid w:val="006257F0"/>
    <w:rsid w:val="006577B9"/>
    <w:rsid w:val="006F0A01"/>
    <w:rsid w:val="006F7748"/>
    <w:rsid w:val="007031B1"/>
    <w:rsid w:val="00707317"/>
    <w:rsid w:val="00733E65"/>
    <w:rsid w:val="00797A31"/>
    <w:rsid w:val="007A5C1B"/>
    <w:rsid w:val="007D037D"/>
    <w:rsid w:val="008039E7"/>
    <w:rsid w:val="00807E40"/>
    <w:rsid w:val="00816C41"/>
    <w:rsid w:val="008C2121"/>
    <w:rsid w:val="00902FFF"/>
    <w:rsid w:val="00905472"/>
    <w:rsid w:val="00912DE4"/>
    <w:rsid w:val="0099331B"/>
    <w:rsid w:val="009A2D39"/>
    <w:rsid w:val="009A3225"/>
    <w:rsid w:val="009C382C"/>
    <w:rsid w:val="009D6140"/>
    <w:rsid w:val="009D7DC0"/>
    <w:rsid w:val="00A112DF"/>
    <w:rsid w:val="00A61EE4"/>
    <w:rsid w:val="00A640C7"/>
    <w:rsid w:val="00B418D3"/>
    <w:rsid w:val="00B44BEB"/>
    <w:rsid w:val="00B5044C"/>
    <w:rsid w:val="00B9285A"/>
    <w:rsid w:val="00BB488C"/>
    <w:rsid w:val="00C06F53"/>
    <w:rsid w:val="00C306DD"/>
    <w:rsid w:val="00C30DDC"/>
    <w:rsid w:val="00C3434E"/>
    <w:rsid w:val="00C6367C"/>
    <w:rsid w:val="00C71CD0"/>
    <w:rsid w:val="00C753D8"/>
    <w:rsid w:val="00C956D0"/>
    <w:rsid w:val="00CA2B8E"/>
    <w:rsid w:val="00CB73E4"/>
    <w:rsid w:val="00CC7CC1"/>
    <w:rsid w:val="00CF0462"/>
    <w:rsid w:val="00CF2314"/>
    <w:rsid w:val="00CF69A6"/>
    <w:rsid w:val="00D55FB5"/>
    <w:rsid w:val="00D70E0E"/>
    <w:rsid w:val="00DD14BB"/>
    <w:rsid w:val="00DE7A32"/>
    <w:rsid w:val="00E06302"/>
    <w:rsid w:val="00E20DC1"/>
    <w:rsid w:val="00E21F51"/>
    <w:rsid w:val="00E220D0"/>
    <w:rsid w:val="00E235A7"/>
    <w:rsid w:val="00E32640"/>
    <w:rsid w:val="00E37324"/>
    <w:rsid w:val="00E469EB"/>
    <w:rsid w:val="00E57622"/>
    <w:rsid w:val="00E82D3D"/>
    <w:rsid w:val="00EA1463"/>
    <w:rsid w:val="00F1435E"/>
    <w:rsid w:val="00F30EE8"/>
    <w:rsid w:val="00F354D8"/>
    <w:rsid w:val="00F60D79"/>
    <w:rsid w:val="00F82E38"/>
    <w:rsid w:val="00FB7111"/>
    <w:rsid w:val="00FC605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FE2A249-A106-482D-AF60-ED48C88A2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5AEA"/>
  </w:style>
  <w:style w:type="paragraph" w:styleId="Ttulo1">
    <w:name w:val="heading 1"/>
    <w:basedOn w:val="Normal"/>
    <w:next w:val="Normal"/>
    <w:link w:val="Ttulo1Car"/>
    <w:uiPriority w:val="9"/>
    <w:qFormat/>
    <w:rsid w:val="00DE7A3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82D3D"/>
    <w:pPr>
      <w:spacing w:after="0" w:line="240" w:lineRule="auto"/>
    </w:pPr>
    <w:rPr>
      <w:sz w:val="20"/>
      <w:szCs w:val="20"/>
    </w:rPr>
  </w:style>
  <w:style w:type="character" w:customStyle="1" w:styleId="TextonotapieCar">
    <w:name w:val="Texto nota pie Car"/>
    <w:basedOn w:val="Fuentedeprrafopredeter"/>
    <w:link w:val="Textonotapie"/>
    <w:uiPriority w:val="99"/>
    <w:rsid w:val="00E82D3D"/>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E82D3D"/>
    <w:rPr>
      <w:vertAlign w:val="superscript"/>
    </w:rPr>
  </w:style>
  <w:style w:type="paragraph" w:styleId="Piedepgina">
    <w:name w:val="footer"/>
    <w:basedOn w:val="Normal"/>
    <w:link w:val="PiedepginaCar"/>
    <w:uiPriority w:val="99"/>
    <w:unhideWhenUsed/>
    <w:rsid w:val="00E82D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2D3D"/>
  </w:style>
  <w:style w:type="paragraph" w:styleId="Encabezado">
    <w:name w:val="header"/>
    <w:basedOn w:val="Normal"/>
    <w:link w:val="EncabezadoCar"/>
    <w:uiPriority w:val="99"/>
    <w:unhideWhenUsed/>
    <w:rsid w:val="00E82D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2D3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9A2D39"/>
    <w:pPr>
      <w:ind w:left="720"/>
      <w:contextualSpacing/>
    </w:pPr>
  </w:style>
  <w:style w:type="paragraph" w:styleId="Textodeglobo">
    <w:name w:val="Balloon Text"/>
    <w:basedOn w:val="Normal"/>
    <w:link w:val="TextodegloboCar"/>
    <w:uiPriority w:val="99"/>
    <w:semiHidden/>
    <w:unhideWhenUsed/>
    <w:rsid w:val="001B19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19B4"/>
    <w:rPr>
      <w:rFonts w:ascii="Segoe UI" w:hAnsi="Segoe UI" w:cs="Segoe UI"/>
      <w:sz w:val="18"/>
      <w:szCs w:val="18"/>
    </w:rPr>
  </w:style>
  <w:style w:type="character" w:customStyle="1" w:styleId="Ttulo1Car">
    <w:name w:val="Título 1 Car"/>
    <w:basedOn w:val="Fuentedeprrafopredeter"/>
    <w:link w:val="Ttulo1"/>
    <w:uiPriority w:val="9"/>
    <w:rsid w:val="00DE7A32"/>
    <w:rPr>
      <w:rFonts w:asciiTheme="majorHAnsi" w:eastAsiaTheme="majorEastAsia" w:hAnsiTheme="majorHAnsi" w:cstheme="majorBidi"/>
      <w:color w:val="2E74B5" w:themeColor="accent1" w:themeShade="BF"/>
      <w:sz w:val="32"/>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E7A32"/>
  </w:style>
  <w:style w:type="paragraph" w:styleId="Sinespaciado">
    <w:name w:val="No Spacing"/>
    <w:aliases w:val="Francesa"/>
    <w:link w:val="SinespaciadoCar"/>
    <w:uiPriority w:val="1"/>
    <w:qFormat/>
    <w:rsid w:val="00DE7A32"/>
    <w:pPr>
      <w:spacing w:after="0" w:line="240" w:lineRule="auto"/>
    </w:pPr>
  </w:style>
  <w:style w:type="paragraph" w:styleId="TtulodeTDC">
    <w:name w:val="TOC Heading"/>
    <w:basedOn w:val="Ttulo1"/>
    <w:next w:val="Normal"/>
    <w:uiPriority w:val="39"/>
    <w:unhideWhenUsed/>
    <w:qFormat/>
    <w:rsid w:val="00DE7A32"/>
    <w:pPr>
      <w:outlineLvl w:val="9"/>
    </w:pPr>
    <w:rPr>
      <w:lang w:eastAsia="es-MX"/>
    </w:rPr>
  </w:style>
  <w:style w:type="paragraph" w:styleId="TDC1">
    <w:name w:val="toc 1"/>
    <w:basedOn w:val="Normal"/>
    <w:next w:val="Normal"/>
    <w:autoRedefine/>
    <w:uiPriority w:val="39"/>
    <w:unhideWhenUsed/>
    <w:rsid w:val="00E20DC1"/>
    <w:pPr>
      <w:tabs>
        <w:tab w:val="left" w:pos="660"/>
        <w:tab w:val="right" w:leader="dot" w:pos="8828"/>
      </w:tabs>
      <w:spacing w:after="100"/>
      <w:ind w:left="709" w:hanging="709"/>
    </w:pPr>
  </w:style>
  <w:style w:type="character" w:styleId="Hipervnculo">
    <w:name w:val="Hyperlink"/>
    <w:basedOn w:val="Fuentedeprrafopredeter"/>
    <w:uiPriority w:val="99"/>
    <w:unhideWhenUsed/>
    <w:rsid w:val="00DE7A32"/>
    <w:rPr>
      <w:color w:val="0563C1" w:themeColor="hyperlink"/>
      <w:u w:val="single"/>
    </w:rPr>
  </w:style>
  <w:style w:type="character" w:customStyle="1" w:styleId="SinespaciadoCar">
    <w:name w:val="Sin espaciado Car"/>
    <w:aliases w:val="Francesa Car"/>
    <w:link w:val="Sinespaciado"/>
    <w:uiPriority w:val="1"/>
    <w:locked/>
    <w:rsid w:val="00DE7A32"/>
  </w:style>
  <w:style w:type="paragraph" w:styleId="TDC2">
    <w:name w:val="toc 2"/>
    <w:basedOn w:val="Normal"/>
    <w:next w:val="Normal"/>
    <w:autoRedefine/>
    <w:uiPriority w:val="39"/>
    <w:unhideWhenUsed/>
    <w:rsid w:val="009C382C"/>
    <w:pPr>
      <w:spacing w:after="100"/>
      <w:ind w:left="220"/>
    </w:pPr>
  </w:style>
  <w:style w:type="paragraph" w:styleId="TDC3">
    <w:name w:val="toc 3"/>
    <w:basedOn w:val="Normal"/>
    <w:next w:val="Normal"/>
    <w:autoRedefine/>
    <w:uiPriority w:val="39"/>
    <w:unhideWhenUsed/>
    <w:rsid w:val="009C382C"/>
    <w:pPr>
      <w:spacing w:after="100"/>
      <w:ind w:left="440"/>
    </w:pPr>
  </w:style>
  <w:style w:type="character" w:customStyle="1" w:styleId="A3">
    <w:name w:val="A3"/>
    <w:uiPriority w:val="99"/>
    <w:rsid w:val="00334204"/>
    <w:rPr>
      <w:color w:val="221E1F"/>
      <w:sz w:val="20"/>
      <w:szCs w:val="20"/>
    </w:rPr>
  </w:style>
  <w:style w:type="paragraph" w:customStyle="1" w:styleId="Pa7">
    <w:name w:val="Pa7"/>
    <w:basedOn w:val="Normal"/>
    <w:next w:val="Normal"/>
    <w:uiPriority w:val="99"/>
    <w:rsid w:val="00334204"/>
    <w:pPr>
      <w:autoSpaceDE w:val="0"/>
      <w:autoSpaceDN w:val="0"/>
      <w:adjustRightInd w:val="0"/>
      <w:spacing w:after="0" w:line="201" w:lineRule="atLeast"/>
    </w:pPr>
    <w:rPr>
      <w:rFonts w:ascii="Arial" w:hAnsi="Arial" w:cs="Arial"/>
      <w:sz w:val="24"/>
      <w:szCs w:val="24"/>
    </w:rPr>
  </w:style>
  <w:style w:type="character" w:customStyle="1" w:styleId="A5">
    <w:name w:val="A5"/>
    <w:uiPriority w:val="99"/>
    <w:rsid w:val="00334204"/>
    <w:rPr>
      <w:color w:val="221E1F"/>
      <w:sz w:val="11"/>
      <w:szCs w:val="11"/>
    </w:rPr>
  </w:style>
  <w:style w:type="table" w:styleId="Tablaconcuadrcula">
    <w:name w:val="Table Grid"/>
    <w:basedOn w:val="Tablanormal"/>
    <w:uiPriority w:val="39"/>
    <w:rsid w:val="00474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
    <w:name w:val="j"/>
    <w:basedOn w:val="Normal"/>
    <w:rsid w:val="00474F5A"/>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styleId="NormalWeb">
    <w:name w:val="Normal (Web)"/>
    <w:basedOn w:val="Normal"/>
    <w:uiPriority w:val="99"/>
    <w:unhideWhenUsed/>
    <w:rsid w:val="00474F5A"/>
    <w:pPr>
      <w:spacing w:before="100" w:beforeAutospacing="1" w:after="100" w:afterAutospacing="1" w:line="240" w:lineRule="auto"/>
    </w:pPr>
    <w:rPr>
      <w:rFonts w:ascii="Times New Roman" w:hAnsi="Times New Roman" w:cs="Times New Roman"/>
      <w:sz w:val="24"/>
      <w:szCs w:val="24"/>
      <w:lang w:val="es-ES_tradnl" w:eastAsia="es-ES_tradnl"/>
    </w:rPr>
  </w:style>
  <w:style w:type="table" w:styleId="Tablanormal1">
    <w:name w:val="Plain Table 1"/>
    <w:basedOn w:val="Tablanormal"/>
    <w:uiPriority w:val="41"/>
    <w:rsid w:val="00474F5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9797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538545.pag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aimex.org.mx/saimex/solicitud/downloadAttach/538545.page"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5F72ED-5386-4B70-9EE3-8E5E49405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3667</Words>
  <Characters>20174</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2018-08-21T16:30:00Z</cp:lastPrinted>
  <dcterms:created xsi:type="dcterms:W3CDTF">2018-11-09T01:53:00Z</dcterms:created>
  <dcterms:modified xsi:type="dcterms:W3CDTF">2018-11-09T01:53:00Z</dcterms:modified>
</cp:coreProperties>
</file>